
<file path=[Content_Types].xml><?xml version="1.0" encoding="utf-8"?>
<Types xmlns="http://schemas.openxmlformats.org/package/2006/content-types">
  <Default Extension="emf" ContentType="image/x-emf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233" w:rsidRPr="00D20987" w:rsidRDefault="003B5EB7" w:rsidP="005856BD">
      <w:pPr>
        <w:spacing w:after="0" w:line="240" w:lineRule="auto"/>
        <w:ind w:left="243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B5EB7">
        <w:rPr>
          <w:rFonts w:ascii="Arial" w:hAnsi="Arial" w:cs="Arial"/>
          <w:b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69.75pt;margin-top:68.25pt;width:411.75pt;height:29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tvQswIAALk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" filled="f" stroked="f">
            <v:textbox>
              <w:txbxContent>
                <w:p w:rsidR="004A1233" w:rsidRPr="009D54DC" w:rsidRDefault="005856BD" w:rsidP="005856BD">
                  <w:pPr>
                    <w:jc w:val="right"/>
                    <w:rPr>
                      <w:rFonts w:ascii="Arial" w:hAnsi="Arial" w:cs="Arial"/>
                      <w:b/>
                      <w:sz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</w:rPr>
                    <w:t xml:space="preserve">       </w:t>
                  </w:r>
                  <w:r w:rsidR="004A1233">
                    <w:rPr>
                      <w:rFonts w:ascii="Arial" w:hAnsi="Arial" w:cs="Arial"/>
                      <w:b/>
                      <w:sz w:val="40"/>
                    </w:rPr>
                    <w:t xml:space="preserve">Modernization </w:t>
                  </w:r>
                  <w:r w:rsidR="003E57F8">
                    <w:rPr>
                      <w:rFonts w:ascii="Arial" w:hAnsi="Arial" w:cs="Arial"/>
                      <w:b/>
                      <w:sz w:val="40"/>
                    </w:rPr>
                    <w:t xml:space="preserve">Support </w:t>
                  </w:r>
                  <w:r w:rsidR="004A1233">
                    <w:rPr>
                      <w:rFonts w:ascii="Arial" w:hAnsi="Arial" w:cs="Arial"/>
                      <w:b/>
                      <w:sz w:val="40"/>
                    </w:rPr>
                    <w:t>Group</w:t>
                  </w: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  <w:b/>
                      <w:sz w:val="40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  <w:b/>
                      <w:sz w:val="40"/>
                    </w:rPr>
                  </w:pPr>
                  <w:r w:rsidRPr="009D54DC">
                    <w:rPr>
                      <w:rFonts w:ascii="Arial" w:hAnsi="Arial" w:cs="Arial"/>
                      <w:b/>
                      <w:sz w:val="40"/>
                    </w:rPr>
                    <w:t xml:space="preserve"> Pro </w:t>
                  </w: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  <w:p w:rsidR="004A1233" w:rsidRPr="009D54DC" w:rsidRDefault="004A1233" w:rsidP="004A1233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4A1233" w:rsidRDefault="005856BD" w:rsidP="005856BD">
      <w:pPr>
        <w:spacing w:after="0" w:line="240" w:lineRule="auto"/>
        <w:ind w:left="180"/>
        <w:jc w:val="center"/>
        <w:rPr>
          <w:rFonts w:ascii="Arial" w:hAnsi="Arial" w:cs="Arial"/>
          <w:noProof/>
          <w:sz w:val="20"/>
          <w:szCs w:val="20"/>
        </w:rPr>
      </w:pPr>
      <w:r w:rsidRPr="00D20987"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>
            <wp:extent cx="1675792" cy="760730"/>
            <wp:effectExtent l="0" t="0" r="635" b="127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294" cy="7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6BD" w:rsidRPr="00D20987" w:rsidRDefault="005856BD" w:rsidP="005856BD">
      <w:pPr>
        <w:spacing w:after="0" w:line="240" w:lineRule="auto"/>
        <w:ind w:left="180"/>
        <w:jc w:val="center"/>
        <w:rPr>
          <w:rFonts w:ascii="Arial" w:hAnsi="Arial" w:cs="Arial"/>
          <w:noProof/>
          <w:sz w:val="20"/>
          <w:szCs w:val="20"/>
        </w:rPr>
      </w:pPr>
    </w:p>
    <w:p w:rsidR="004A1233" w:rsidRPr="00D20987" w:rsidRDefault="004A1233" w:rsidP="004A1233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4A1233" w:rsidRPr="00D20987" w:rsidRDefault="003B5EB7" w:rsidP="004A1233">
      <w:pPr>
        <w:spacing w:after="0" w:line="240" w:lineRule="auto"/>
        <w:ind w:left="900"/>
        <w:jc w:val="both"/>
        <w:rPr>
          <w:rFonts w:ascii="Arial" w:hAnsi="Arial" w:cs="Arial"/>
          <w:noProof/>
          <w:sz w:val="20"/>
          <w:szCs w:val="20"/>
        </w:rPr>
      </w:pPr>
      <w:r w:rsidRPr="003B5EB7">
        <w:rPr>
          <w:rFonts w:ascii="Calibri" w:hAnsi="Calibri" w:cs="Calibri"/>
          <w:b/>
          <w:i/>
          <w:noProof/>
          <w:sz w:val="28"/>
          <w:szCs w:val="28"/>
          <w:lang w:val="en-US"/>
        </w:rPr>
        <w:pict>
          <v:line id="Straight Connector 8" o:spid="_x0000_s1027" style="position:absolute;left:0;text-align:left;z-index:251661312;visibility:visible;mso-wrap-distance-top:-3e-5mm;mso-wrap-distance-bottom:-3e-5mm" from="105.9pt,1.85pt" to="568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" strokeweight="4.5pt">
            <v:stroke linestyle="thinThick"/>
          </v:line>
        </w:pict>
      </w:r>
    </w:p>
    <w:p w:rsidR="004A1233" w:rsidRDefault="0060095C" w:rsidP="004A123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BUSINESS ANALYSIS</w:t>
      </w:r>
      <w:r w:rsidR="004559CA">
        <w:rPr>
          <w:b/>
          <w:sz w:val="24"/>
          <w:szCs w:val="24"/>
        </w:rPr>
        <w:t xml:space="preserve"> AND</w:t>
      </w:r>
      <w:r>
        <w:rPr>
          <w:b/>
          <w:sz w:val="24"/>
          <w:szCs w:val="24"/>
        </w:rPr>
        <w:t xml:space="preserve"> ASSURANCE UNIT</w:t>
      </w:r>
    </w:p>
    <w:p w:rsidR="005856BD" w:rsidRDefault="0068083F" w:rsidP="005856BD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SMARTKOMMS</w:t>
      </w:r>
      <w:r w:rsidR="005856BD">
        <w:rPr>
          <w:b/>
          <w:sz w:val="24"/>
          <w:szCs w:val="24"/>
        </w:rPr>
        <w:t xml:space="preserve"> PAYMENT GATEWAY</w:t>
      </w:r>
      <w:r w:rsidR="0070740E">
        <w:rPr>
          <w:b/>
          <w:sz w:val="24"/>
          <w:szCs w:val="24"/>
        </w:rPr>
        <w:t xml:space="preserve"> PROJECT</w:t>
      </w:r>
    </w:p>
    <w:p w:rsidR="004A1233" w:rsidRPr="00CE7922" w:rsidRDefault="005856BD" w:rsidP="005856BD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USER ACCEPTANCE TEST </w:t>
      </w:r>
    </w:p>
    <w:p w:rsidR="00042C3F" w:rsidRDefault="00042C3F"/>
    <w:p w:rsidR="005856BD" w:rsidRDefault="005856BD"/>
    <w:tbl>
      <w:tblPr>
        <w:tblStyle w:val="LightGrid-Accent5"/>
        <w:tblW w:w="12989" w:type="dxa"/>
        <w:jc w:val="center"/>
        <w:tblLook w:val="04A0"/>
      </w:tblPr>
      <w:tblGrid>
        <w:gridCol w:w="5480"/>
        <w:gridCol w:w="4615"/>
        <w:gridCol w:w="2894"/>
      </w:tblGrid>
      <w:tr w:rsidR="005856BD" w:rsidTr="005856BD">
        <w:trPr>
          <w:cnfStyle w:val="100000000000"/>
          <w:trHeight w:val="367"/>
          <w:jc w:val="center"/>
        </w:trPr>
        <w:tc>
          <w:tcPr>
            <w:cnfStyle w:val="001000000000"/>
            <w:tcW w:w="5480" w:type="dxa"/>
          </w:tcPr>
          <w:p w:rsidR="005856BD" w:rsidRDefault="005856BD" w:rsidP="00CA1FD1"/>
        </w:tc>
        <w:tc>
          <w:tcPr>
            <w:tcW w:w="4615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2894" w:type="dxa"/>
          </w:tcPr>
          <w:p w:rsidR="005856BD" w:rsidRDefault="005856BD" w:rsidP="00CA1FD1">
            <w:pPr>
              <w:cnfStyle w:val="100000000000"/>
            </w:pPr>
          </w:p>
        </w:tc>
      </w:tr>
      <w:tr w:rsidR="005856BD" w:rsidTr="005856BD">
        <w:trPr>
          <w:cnfStyle w:val="000000100000"/>
          <w:trHeight w:val="417"/>
          <w:jc w:val="center"/>
        </w:trPr>
        <w:tc>
          <w:tcPr>
            <w:cnfStyle w:val="001000000000"/>
            <w:tcW w:w="5480" w:type="dxa"/>
          </w:tcPr>
          <w:p w:rsidR="005856BD" w:rsidRDefault="005856BD" w:rsidP="00CA1FD1">
            <w:r>
              <w:t xml:space="preserve">TEST PROJECT TITLE : </w:t>
            </w:r>
            <w:r>
              <w:rPr>
                <w:b w:val="0"/>
              </w:rPr>
              <w:t>FIRS Web Implementation</w:t>
            </w:r>
          </w:p>
        </w:tc>
        <w:tc>
          <w:tcPr>
            <w:tcW w:w="4615" w:type="dxa"/>
          </w:tcPr>
          <w:p w:rsidR="005856BD" w:rsidRDefault="005856BD" w:rsidP="00CA1FD1">
            <w:pPr>
              <w:cnfStyle w:val="000000100000"/>
            </w:pPr>
            <w:r w:rsidRPr="006875E4">
              <w:rPr>
                <w:b/>
              </w:rPr>
              <w:t>DATE TESTED</w:t>
            </w:r>
            <w:r w:rsidR="0068083F">
              <w:t xml:space="preserve"> : </w:t>
            </w:r>
          </w:p>
        </w:tc>
        <w:tc>
          <w:tcPr>
            <w:tcW w:w="2894" w:type="dxa"/>
          </w:tcPr>
          <w:p w:rsidR="005856BD" w:rsidRDefault="005856BD" w:rsidP="00CA1FD1">
            <w:pPr>
              <w:cnfStyle w:val="000000100000"/>
            </w:pPr>
            <w:r w:rsidRPr="006875E4">
              <w:rPr>
                <w:b/>
              </w:rPr>
              <w:t>ITERATION</w:t>
            </w:r>
            <w:r>
              <w:t xml:space="preserve">:  #1 </w:t>
            </w:r>
          </w:p>
        </w:tc>
      </w:tr>
      <w:tr w:rsidR="005856BD" w:rsidTr="005856BD">
        <w:trPr>
          <w:cnfStyle w:val="000000010000"/>
          <w:trHeight w:val="417"/>
          <w:jc w:val="center"/>
        </w:trPr>
        <w:tc>
          <w:tcPr>
            <w:cnfStyle w:val="001000000000"/>
            <w:tcW w:w="5480" w:type="dxa"/>
          </w:tcPr>
          <w:p w:rsidR="005856BD" w:rsidRDefault="005856BD" w:rsidP="00CA1FD1"/>
        </w:tc>
        <w:tc>
          <w:tcPr>
            <w:tcW w:w="4615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2894" w:type="dxa"/>
          </w:tcPr>
          <w:p w:rsidR="005856BD" w:rsidRDefault="005856BD" w:rsidP="00CA1FD1">
            <w:pPr>
              <w:cnfStyle w:val="000000010000"/>
            </w:pPr>
          </w:p>
        </w:tc>
      </w:tr>
      <w:tr w:rsidR="005856BD" w:rsidTr="005856BD">
        <w:trPr>
          <w:cnfStyle w:val="000000100000"/>
          <w:trHeight w:val="440"/>
          <w:jc w:val="center"/>
        </w:trPr>
        <w:tc>
          <w:tcPr>
            <w:cnfStyle w:val="001000000000"/>
            <w:tcW w:w="5480" w:type="dxa"/>
          </w:tcPr>
          <w:p w:rsidR="005856BD" w:rsidRDefault="005856BD" w:rsidP="00CA1FD1">
            <w:r>
              <w:t xml:space="preserve">TEST BED URL : </w:t>
            </w:r>
          </w:p>
        </w:tc>
        <w:tc>
          <w:tcPr>
            <w:tcW w:w="4615" w:type="dxa"/>
          </w:tcPr>
          <w:p w:rsidR="005856BD" w:rsidRDefault="005856BD" w:rsidP="00CA1FD1">
            <w:pPr>
              <w:cnfStyle w:val="000000100000"/>
            </w:pPr>
            <w:r w:rsidRPr="00325130">
              <w:rPr>
                <w:rFonts w:asciiTheme="majorHAnsi" w:hAnsiTheme="majorHAnsi"/>
                <w:b/>
              </w:rPr>
              <w:t>TESTER</w:t>
            </w:r>
            <w:r>
              <w:rPr>
                <w:rFonts w:asciiTheme="majorHAnsi" w:hAnsiTheme="majorHAnsi"/>
                <w:b/>
              </w:rPr>
              <w:t xml:space="preserve"> (FIRS)</w:t>
            </w:r>
            <w:r>
              <w:t xml:space="preserve"> : </w:t>
            </w:r>
          </w:p>
        </w:tc>
        <w:tc>
          <w:tcPr>
            <w:tcW w:w="2894" w:type="dxa"/>
          </w:tcPr>
          <w:p w:rsidR="005856BD" w:rsidRDefault="005856BD" w:rsidP="00CA1FD1">
            <w:pPr>
              <w:cnfStyle w:val="000000100000"/>
            </w:pPr>
            <w:r w:rsidRPr="00325130">
              <w:rPr>
                <w:rFonts w:asciiTheme="majorHAnsi" w:hAnsiTheme="majorHAnsi"/>
                <w:b/>
              </w:rPr>
              <w:t>DEVELOPER(S):</w:t>
            </w:r>
            <w:r w:rsidR="0068083F">
              <w:t xml:space="preserve"> Smartkomms</w:t>
            </w:r>
            <w:r>
              <w:t xml:space="preserve"> </w:t>
            </w:r>
          </w:p>
        </w:tc>
      </w:tr>
      <w:tr w:rsidR="005856BD" w:rsidTr="005856BD">
        <w:trPr>
          <w:cnfStyle w:val="000000010000"/>
          <w:trHeight w:val="417"/>
          <w:jc w:val="center"/>
        </w:trPr>
        <w:tc>
          <w:tcPr>
            <w:cnfStyle w:val="001000000000"/>
            <w:tcW w:w="5480" w:type="dxa"/>
          </w:tcPr>
          <w:p w:rsidR="005856BD" w:rsidRDefault="005856BD" w:rsidP="00CA1FD1"/>
        </w:tc>
        <w:tc>
          <w:tcPr>
            <w:tcW w:w="4615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2894" w:type="dxa"/>
          </w:tcPr>
          <w:p w:rsidR="005856BD" w:rsidRDefault="005856BD" w:rsidP="00CA1FD1">
            <w:pPr>
              <w:cnfStyle w:val="000000010000"/>
            </w:pPr>
          </w:p>
        </w:tc>
      </w:tr>
      <w:tr w:rsidR="005856BD" w:rsidTr="005856BD">
        <w:trPr>
          <w:cnfStyle w:val="000000100000"/>
          <w:trHeight w:val="727"/>
          <w:jc w:val="center"/>
        </w:trPr>
        <w:tc>
          <w:tcPr>
            <w:cnfStyle w:val="001000000000"/>
            <w:tcW w:w="12989" w:type="dxa"/>
            <w:gridSpan w:val="3"/>
          </w:tcPr>
          <w:p w:rsidR="005856BD" w:rsidRDefault="005856BD" w:rsidP="00CA1FD1">
            <w:r>
              <w:t xml:space="preserve">OBJECTIVE: </w:t>
            </w:r>
            <w:r>
              <w:rPr>
                <w:b w:val="0"/>
              </w:rPr>
              <w:t xml:space="preserve">This is a </w:t>
            </w:r>
            <w:r w:rsidRPr="005D38C1">
              <w:rPr>
                <w:i/>
              </w:rPr>
              <w:t>functional test</w:t>
            </w:r>
            <w:r>
              <w:rPr>
                <w:b w:val="0"/>
              </w:rPr>
              <w:t xml:space="preserve">, to test and certify the implementation </w:t>
            </w:r>
            <w:r w:rsidR="0068083F">
              <w:rPr>
                <w:b w:val="0"/>
              </w:rPr>
              <w:t xml:space="preserve">of the above named project. </w:t>
            </w:r>
          </w:p>
        </w:tc>
      </w:tr>
    </w:tbl>
    <w:p w:rsidR="005856BD" w:rsidRDefault="005856BD"/>
    <w:p w:rsidR="005856BD" w:rsidRDefault="005856BD" w:rsidP="005856BD"/>
    <w:p w:rsidR="005856BD" w:rsidRDefault="005856BD" w:rsidP="005856BD"/>
    <w:p w:rsidR="005856BD" w:rsidRDefault="005856BD" w:rsidP="005856BD"/>
    <w:tbl>
      <w:tblPr>
        <w:tblStyle w:val="LightGrid-Accent5"/>
        <w:tblW w:w="15120" w:type="dxa"/>
        <w:tblInd w:w="-1000" w:type="dxa"/>
        <w:tblLook w:val="04A0"/>
      </w:tblPr>
      <w:tblGrid>
        <w:gridCol w:w="1620"/>
        <w:gridCol w:w="1529"/>
        <w:gridCol w:w="1600"/>
        <w:gridCol w:w="1165"/>
        <w:gridCol w:w="4138"/>
        <w:gridCol w:w="1598"/>
        <w:gridCol w:w="1357"/>
        <w:gridCol w:w="999"/>
        <w:gridCol w:w="1114"/>
      </w:tblGrid>
      <w:tr w:rsidR="005856BD" w:rsidTr="005856BD">
        <w:trPr>
          <w:cnfStyle w:val="100000000000"/>
          <w:trHeight w:val="628"/>
        </w:trPr>
        <w:tc>
          <w:tcPr>
            <w:cnfStyle w:val="001000000000"/>
            <w:tcW w:w="15120" w:type="dxa"/>
            <w:gridSpan w:val="9"/>
          </w:tcPr>
          <w:p w:rsidR="005856BD" w:rsidRDefault="005856BD" w:rsidP="00CA1FD1">
            <w:pPr>
              <w:jc w:val="center"/>
            </w:pPr>
          </w:p>
          <w:p w:rsidR="005856BD" w:rsidRDefault="005856BD" w:rsidP="00CA1FD1">
            <w:r>
              <w:t xml:space="preserve"> Functional Tests</w:t>
            </w:r>
          </w:p>
        </w:tc>
      </w:tr>
      <w:tr w:rsidR="005856BD" w:rsidRPr="00C31280" w:rsidTr="005856BD">
        <w:trPr>
          <w:cnfStyle w:val="000000100000"/>
          <w:trHeight w:val="477"/>
        </w:trPr>
        <w:tc>
          <w:tcPr>
            <w:cnfStyle w:val="001000000000"/>
            <w:tcW w:w="1620" w:type="dxa"/>
          </w:tcPr>
          <w:p w:rsidR="005856BD" w:rsidRPr="00C31280" w:rsidRDefault="005856BD" w:rsidP="00CA1FD1">
            <w:r w:rsidRPr="00C31280">
              <w:t>Test Case ID</w:t>
            </w:r>
          </w:p>
        </w:tc>
        <w:tc>
          <w:tcPr>
            <w:tcW w:w="1529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Test Name</w:t>
            </w:r>
          </w:p>
        </w:tc>
        <w:tc>
          <w:tcPr>
            <w:tcW w:w="1600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Description</w:t>
            </w:r>
          </w:p>
        </w:tc>
        <w:tc>
          <w:tcPr>
            <w:tcW w:w="1165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Test Step(s)</w:t>
            </w:r>
          </w:p>
        </w:tc>
        <w:tc>
          <w:tcPr>
            <w:tcW w:w="4138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Step Description</w:t>
            </w:r>
          </w:p>
        </w:tc>
        <w:tc>
          <w:tcPr>
            <w:tcW w:w="1598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Expected Result</w:t>
            </w:r>
          </w:p>
        </w:tc>
        <w:tc>
          <w:tcPr>
            <w:tcW w:w="1357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Actual Result</w:t>
            </w:r>
          </w:p>
        </w:tc>
        <w:tc>
          <w:tcPr>
            <w:tcW w:w="999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Status</w:t>
            </w:r>
          </w:p>
        </w:tc>
        <w:tc>
          <w:tcPr>
            <w:tcW w:w="1114" w:type="dxa"/>
          </w:tcPr>
          <w:p w:rsidR="005856BD" w:rsidRPr="00C31280" w:rsidRDefault="005856BD" w:rsidP="00CA1FD1">
            <w:pPr>
              <w:cnfStyle w:val="000000100000"/>
              <w:rPr>
                <w:b/>
              </w:rPr>
            </w:pPr>
            <w:r w:rsidRPr="00C31280">
              <w:rPr>
                <w:b/>
              </w:rPr>
              <w:t>Comment</w:t>
            </w:r>
          </w:p>
        </w:tc>
      </w:tr>
      <w:tr w:rsidR="005856BD" w:rsidTr="005856BD">
        <w:trPr>
          <w:cnfStyle w:val="000000010000"/>
          <w:trHeight w:val="924"/>
        </w:trPr>
        <w:tc>
          <w:tcPr>
            <w:cnfStyle w:val="001000000000"/>
            <w:tcW w:w="1620" w:type="dxa"/>
            <w:vMerge w:val="restart"/>
          </w:tcPr>
          <w:p w:rsidR="005856BD" w:rsidRDefault="005856BD" w:rsidP="00CA1FD1">
            <w:r>
              <w:t>FIRS-001</w:t>
            </w:r>
          </w:p>
        </w:tc>
        <w:tc>
          <w:tcPr>
            <w:tcW w:w="1529" w:type="dxa"/>
            <w:vMerge w:val="restart"/>
          </w:tcPr>
          <w:p w:rsidR="005856BD" w:rsidRPr="007261D9" w:rsidRDefault="005856BD" w:rsidP="00CA1FD1">
            <w:pPr>
              <w:cnfStyle w:val="000000010000"/>
              <w:rPr>
                <w:b/>
              </w:rPr>
            </w:pPr>
            <w:r w:rsidRPr="007261D9">
              <w:rPr>
                <w:b/>
              </w:rPr>
              <w:t xml:space="preserve">Pay Tax Payment </w:t>
            </w:r>
          </w:p>
        </w:tc>
        <w:tc>
          <w:tcPr>
            <w:tcW w:w="1600" w:type="dxa"/>
          </w:tcPr>
          <w:p w:rsidR="005856BD" w:rsidRDefault="005856BD" w:rsidP="00CA1FD1">
            <w:pPr>
              <w:cnfStyle w:val="000000010000"/>
            </w:pPr>
            <w:r>
              <w:t>This is the general tax payment interface. It covers all tax types, with a single and bulk payments capabilities</w:t>
            </w:r>
          </w:p>
        </w:tc>
        <w:tc>
          <w:tcPr>
            <w:tcW w:w="1165" w:type="dxa"/>
          </w:tcPr>
          <w:p w:rsidR="005856BD" w:rsidRDefault="005856BD" w:rsidP="00CA1FD1">
            <w:pPr>
              <w:cnfStyle w:val="000000010000"/>
            </w:pPr>
            <w:r>
              <w:t>Pre-Condition</w:t>
            </w:r>
          </w:p>
        </w:tc>
        <w:tc>
          <w:tcPr>
            <w:tcW w:w="4138" w:type="dxa"/>
          </w:tcPr>
          <w:p w:rsidR="005856BD" w:rsidRPr="005B49C8" w:rsidRDefault="0068083F" w:rsidP="00CA1FD1">
            <w:pPr>
              <w:cnfStyle w:val="000000010000"/>
              <w:rPr>
                <w:strike/>
              </w:rPr>
            </w:pPr>
            <w:commentRangeStart w:id="1"/>
            <w:r w:rsidRPr="005B49C8">
              <w:rPr>
                <w:strike/>
              </w:rPr>
              <w:t>The site (</w:t>
            </w:r>
            <w:hyperlink r:id="rId6" w:history="1">
              <w:r w:rsidRPr="005B49C8">
                <w:rPr>
                  <w:rStyle w:val="Hyperlink"/>
                  <w:strike/>
                </w:rPr>
                <w:t>http://firstpay.upltest.com</w:t>
              </w:r>
            </w:hyperlink>
            <w:r w:rsidRPr="005B49C8">
              <w:rPr>
                <w:strike/>
              </w:rPr>
              <w:t>)</w:t>
            </w:r>
            <w:r w:rsidR="005856BD" w:rsidRPr="005B49C8">
              <w:rPr>
                <w:strike/>
              </w:rPr>
              <w:t xml:space="preserve"> must be accessible.</w:t>
            </w:r>
            <w:commentRangeEnd w:id="1"/>
            <w:r w:rsidR="00EF50D1" w:rsidRPr="005B49C8">
              <w:rPr>
                <w:rStyle w:val="CommentReference"/>
                <w:strike/>
              </w:rPr>
              <w:commentReference w:id="1"/>
            </w:r>
          </w:p>
          <w:p w:rsidR="005B49C8" w:rsidRDefault="005B49C8" w:rsidP="00CA1FD1">
            <w:pPr>
              <w:cnfStyle w:val="000000010000"/>
            </w:pPr>
          </w:p>
          <w:p w:rsidR="005B49C8" w:rsidRDefault="005B49C8" w:rsidP="00CA1FD1">
            <w:pPr>
              <w:cnfStyle w:val="000000010000"/>
            </w:pPr>
            <w:r>
              <w:t>The site http://</w:t>
            </w:r>
            <w:r w:rsidRPr="00EF50D1">
              <w:t xml:space="preserve"> smartkomms.upltest.com</w:t>
            </w:r>
            <w:r>
              <w:t xml:space="preserve"> must be accessible.</w:t>
            </w:r>
          </w:p>
        </w:tc>
        <w:tc>
          <w:tcPr>
            <w:tcW w:w="1598" w:type="dxa"/>
          </w:tcPr>
          <w:p w:rsidR="005856BD" w:rsidRDefault="005856BD" w:rsidP="00CA1FD1">
            <w:pPr>
              <w:cnfStyle w:val="000000010000"/>
            </w:pPr>
            <w:r>
              <w:t>-</w:t>
            </w:r>
          </w:p>
        </w:tc>
        <w:tc>
          <w:tcPr>
            <w:tcW w:w="1357" w:type="dxa"/>
          </w:tcPr>
          <w:p w:rsidR="005856BD" w:rsidRDefault="005856BD" w:rsidP="00CA1FD1">
            <w:pPr>
              <w:cnfStyle w:val="000000010000"/>
            </w:pPr>
            <w:r>
              <w:t>-</w:t>
            </w:r>
          </w:p>
        </w:tc>
        <w:tc>
          <w:tcPr>
            <w:tcW w:w="999" w:type="dxa"/>
          </w:tcPr>
          <w:p w:rsidR="005856BD" w:rsidRDefault="005856BD" w:rsidP="00CA1FD1">
            <w:pPr>
              <w:cnfStyle w:val="000000010000"/>
            </w:pPr>
            <w:r>
              <w:t>-</w:t>
            </w:r>
          </w:p>
        </w:tc>
        <w:tc>
          <w:tcPr>
            <w:tcW w:w="1114" w:type="dxa"/>
          </w:tcPr>
          <w:p w:rsidR="005856BD" w:rsidRDefault="005856BD" w:rsidP="00CA1FD1">
            <w:pPr>
              <w:cnfStyle w:val="000000010000"/>
            </w:pPr>
          </w:p>
        </w:tc>
      </w:tr>
      <w:tr w:rsidR="005856BD" w:rsidTr="005856BD">
        <w:trPr>
          <w:cnfStyle w:val="000000100000"/>
          <w:trHeight w:val="462"/>
        </w:trPr>
        <w:tc>
          <w:tcPr>
            <w:cnfStyle w:val="001000000000"/>
            <w:tcW w:w="1620" w:type="dxa"/>
            <w:vMerge/>
          </w:tcPr>
          <w:p w:rsidR="005856BD" w:rsidRDefault="005856BD" w:rsidP="00CA1FD1"/>
        </w:tc>
        <w:tc>
          <w:tcPr>
            <w:tcW w:w="1529" w:type="dxa"/>
            <w:vMerge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600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165" w:type="dxa"/>
          </w:tcPr>
          <w:p w:rsidR="005856BD" w:rsidRDefault="005856BD" w:rsidP="00CA1FD1">
            <w:pPr>
              <w:cnfStyle w:val="000000100000"/>
            </w:pPr>
            <w:r>
              <w:t>Step 1</w:t>
            </w:r>
          </w:p>
        </w:tc>
        <w:tc>
          <w:tcPr>
            <w:tcW w:w="4138" w:type="dxa"/>
          </w:tcPr>
          <w:p w:rsidR="005856BD" w:rsidRPr="005B49C8" w:rsidRDefault="0068083F" w:rsidP="00CA1FD1">
            <w:pPr>
              <w:cnfStyle w:val="000000100000"/>
              <w:rPr>
                <w:strike/>
              </w:rPr>
            </w:pPr>
            <w:commentRangeStart w:id="2"/>
            <w:r w:rsidRPr="005B49C8">
              <w:rPr>
                <w:strike/>
              </w:rPr>
              <w:t>click the "More" button, click "Tax" and then "FIRS</w:t>
            </w:r>
            <w:commentRangeEnd w:id="2"/>
            <w:r w:rsidR="00EF50D1" w:rsidRPr="005B49C8">
              <w:rPr>
                <w:rStyle w:val="CommentReference"/>
                <w:strike/>
              </w:rPr>
              <w:commentReference w:id="2"/>
            </w:r>
          </w:p>
          <w:p w:rsidR="005B49C8" w:rsidRDefault="005B49C8" w:rsidP="00CA1FD1">
            <w:pPr>
              <w:cnfStyle w:val="000000100000"/>
            </w:pPr>
          </w:p>
          <w:p w:rsidR="005B49C8" w:rsidRDefault="005B49C8" w:rsidP="00CA1FD1">
            <w:pPr>
              <w:cnfStyle w:val="000000100000"/>
            </w:pPr>
            <w:r>
              <w:t>Click the FIRS icon.</w:t>
            </w:r>
          </w:p>
        </w:tc>
        <w:tc>
          <w:tcPr>
            <w:tcW w:w="1598" w:type="dxa"/>
          </w:tcPr>
          <w:p w:rsidR="005856BD" w:rsidRPr="005B49C8" w:rsidRDefault="005856BD" w:rsidP="00CA1FD1">
            <w:pPr>
              <w:cnfStyle w:val="000000100000"/>
              <w:rPr>
                <w:strike/>
              </w:rPr>
            </w:pPr>
            <w:commentRangeStart w:id="3"/>
            <w:r w:rsidRPr="005B49C8">
              <w:rPr>
                <w:strike/>
              </w:rPr>
              <w:t>An interface to supply</w:t>
            </w:r>
            <w:r w:rsidR="00436A59" w:rsidRPr="005B49C8">
              <w:rPr>
                <w:strike/>
              </w:rPr>
              <w:t xml:space="preserve"> Tax Type</w:t>
            </w:r>
            <w:r w:rsidRPr="005B49C8">
              <w:rPr>
                <w:strike/>
              </w:rPr>
              <w:t xml:space="preserve"> and validate a TIN is displayed</w:t>
            </w:r>
            <w:commentRangeEnd w:id="3"/>
            <w:r w:rsidR="00EF50D1" w:rsidRPr="005B49C8">
              <w:rPr>
                <w:rStyle w:val="CommentReference"/>
                <w:strike/>
              </w:rPr>
              <w:commentReference w:id="3"/>
            </w:r>
          </w:p>
          <w:p w:rsidR="005B49C8" w:rsidRDefault="005B49C8" w:rsidP="00CA1FD1">
            <w:pPr>
              <w:cnfStyle w:val="000000100000"/>
            </w:pPr>
          </w:p>
          <w:p w:rsidR="005B49C8" w:rsidRDefault="005B49C8" w:rsidP="00CA1FD1">
            <w:pPr>
              <w:cnfStyle w:val="000000100000"/>
            </w:pPr>
            <w:r>
              <w:t>An interface to select one of the following would be displayed.</w:t>
            </w:r>
          </w:p>
          <w:p w:rsidR="005B49C8" w:rsidRDefault="005B49C8" w:rsidP="00CA1FD1">
            <w:pPr>
              <w:cnfStyle w:val="000000100000"/>
            </w:pPr>
          </w:p>
          <w:p w:rsidR="005B49C8" w:rsidRDefault="005B49C8" w:rsidP="00CA1FD1">
            <w:pPr>
              <w:cnfStyle w:val="000000100000"/>
            </w:pPr>
            <w:r>
              <w:t>- Withholding Tax (WHT)</w:t>
            </w:r>
          </w:p>
          <w:p w:rsidR="005B49C8" w:rsidRDefault="005B49C8" w:rsidP="00CA1FD1">
            <w:pPr>
              <w:cnfStyle w:val="000000100000"/>
            </w:pPr>
            <w:r>
              <w:t>- Pay As You Earn (PAYE)</w:t>
            </w:r>
          </w:p>
          <w:p w:rsidR="005B49C8" w:rsidRDefault="005B49C8" w:rsidP="00CA1FD1">
            <w:pPr>
              <w:cnfStyle w:val="000000100000"/>
            </w:pPr>
            <w:r>
              <w:t>- Other Tax</w:t>
            </w:r>
          </w:p>
        </w:tc>
        <w:tc>
          <w:tcPr>
            <w:tcW w:w="1357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999" w:type="dxa"/>
          </w:tcPr>
          <w:p w:rsidR="005856BD" w:rsidRDefault="005856BD" w:rsidP="00CA1FD1">
            <w:pPr>
              <w:cnfStyle w:val="000000100000"/>
            </w:pPr>
            <w:r>
              <w:t>-</w:t>
            </w:r>
          </w:p>
        </w:tc>
        <w:tc>
          <w:tcPr>
            <w:tcW w:w="1114" w:type="dxa"/>
          </w:tcPr>
          <w:p w:rsidR="005856BD" w:rsidRDefault="005856BD" w:rsidP="00CA1FD1">
            <w:pPr>
              <w:cnfStyle w:val="000000100000"/>
            </w:pPr>
          </w:p>
        </w:tc>
      </w:tr>
      <w:tr w:rsidR="005856BD" w:rsidTr="005856BD">
        <w:trPr>
          <w:cnfStyle w:val="000000010000"/>
          <w:trHeight w:val="462"/>
        </w:trPr>
        <w:tc>
          <w:tcPr>
            <w:cnfStyle w:val="001000000000"/>
            <w:tcW w:w="1620" w:type="dxa"/>
          </w:tcPr>
          <w:p w:rsidR="005856BD" w:rsidRDefault="005856BD" w:rsidP="00CA1FD1"/>
        </w:tc>
        <w:tc>
          <w:tcPr>
            <w:tcW w:w="1529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600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165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4138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598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357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999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114" w:type="dxa"/>
          </w:tcPr>
          <w:p w:rsidR="005856BD" w:rsidRDefault="005856BD" w:rsidP="00CA1FD1">
            <w:pPr>
              <w:cnfStyle w:val="000000010000"/>
            </w:pPr>
          </w:p>
        </w:tc>
      </w:tr>
      <w:tr w:rsidR="005856BD" w:rsidTr="005856BD">
        <w:trPr>
          <w:cnfStyle w:val="000000100000"/>
          <w:trHeight w:val="462"/>
        </w:trPr>
        <w:tc>
          <w:tcPr>
            <w:cnfStyle w:val="001000000000"/>
            <w:tcW w:w="1620" w:type="dxa"/>
          </w:tcPr>
          <w:p w:rsidR="005856BD" w:rsidRDefault="005856BD" w:rsidP="00CA1FD1"/>
        </w:tc>
        <w:tc>
          <w:tcPr>
            <w:tcW w:w="1529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600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165" w:type="dxa"/>
          </w:tcPr>
          <w:p w:rsidR="005856BD" w:rsidRDefault="005856BD" w:rsidP="00CA1FD1">
            <w:pPr>
              <w:cnfStyle w:val="000000100000"/>
            </w:pPr>
            <w:r>
              <w:t>Step 2</w:t>
            </w:r>
          </w:p>
        </w:tc>
        <w:tc>
          <w:tcPr>
            <w:tcW w:w="4138" w:type="dxa"/>
          </w:tcPr>
          <w:p w:rsidR="005856BD" w:rsidRDefault="005856BD" w:rsidP="00CA1FD1">
            <w:pPr>
              <w:cnfStyle w:val="000000100000"/>
            </w:pPr>
            <w:r>
              <w:t xml:space="preserve">Enter a valid TIN and select a Tax type. </w:t>
            </w:r>
            <w:r w:rsidRPr="0002398A">
              <w:rPr>
                <w:b/>
                <w:i/>
              </w:rPr>
              <w:t xml:space="preserve">An invalid TIN should be invalidated, showing </w:t>
            </w:r>
            <w:r w:rsidRPr="0002398A">
              <w:rPr>
                <w:b/>
                <w:i/>
              </w:rPr>
              <w:lastRenderedPageBreak/>
              <w:t>appropriate error message</w:t>
            </w:r>
          </w:p>
        </w:tc>
        <w:tc>
          <w:tcPr>
            <w:tcW w:w="1598" w:type="dxa"/>
          </w:tcPr>
          <w:p w:rsidR="005856BD" w:rsidRPr="0002398A" w:rsidRDefault="005856BD" w:rsidP="00CA1FD1">
            <w:pPr>
              <w:cnfStyle w:val="000000100000"/>
            </w:pPr>
            <w:r>
              <w:lastRenderedPageBreak/>
              <w:t xml:space="preserve">Invalid TIN is rejected. A </w:t>
            </w:r>
            <w:r>
              <w:lastRenderedPageBreak/>
              <w:t xml:space="preserve">valid TIN is accepted; Loading a </w:t>
            </w:r>
            <w:r w:rsidRPr="0002398A">
              <w:rPr>
                <w:b/>
              </w:rPr>
              <w:t>TIN detail page</w:t>
            </w:r>
            <w:r>
              <w:t xml:space="preserve"> that displays other details of the account in a </w:t>
            </w:r>
            <w:r w:rsidRPr="0002398A">
              <w:rPr>
                <w:b/>
              </w:rPr>
              <w:t>read-only</w:t>
            </w:r>
            <w:r>
              <w:rPr>
                <w:b/>
              </w:rPr>
              <w:t xml:space="preserve"> </w:t>
            </w:r>
            <w:r>
              <w:t xml:space="preserve">format. </w:t>
            </w:r>
          </w:p>
        </w:tc>
        <w:tc>
          <w:tcPr>
            <w:tcW w:w="1357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999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114" w:type="dxa"/>
          </w:tcPr>
          <w:p w:rsidR="005856BD" w:rsidRDefault="005856BD" w:rsidP="00CA1FD1">
            <w:pPr>
              <w:cnfStyle w:val="000000100000"/>
            </w:pPr>
          </w:p>
        </w:tc>
      </w:tr>
      <w:tr w:rsidR="005856BD" w:rsidTr="005856BD">
        <w:trPr>
          <w:cnfStyle w:val="000000010000"/>
          <w:trHeight w:val="462"/>
        </w:trPr>
        <w:tc>
          <w:tcPr>
            <w:cnfStyle w:val="001000000000"/>
            <w:tcW w:w="1620" w:type="dxa"/>
          </w:tcPr>
          <w:p w:rsidR="005856BD" w:rsidRDefault="005856BD" w:rsidP="00CA1FD1"/>
        </w:tc>
        <w:tc>
          <w:tcPr>
            <w:tcW w:w="1529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600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165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4138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598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357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999" w:type="dxa"/>
          </w:tcPr>
          <w:p w:rsidR="005856BD" w:rsidRDefault="005856BD" w:rsidP="00CA1FD1">
            <w:pPr>
              <w:cnfStyle w:val="000000010000"/>
            </w:pPr>
          </w:p>
        </w:tc>
        <w:tc>
          <w:tcPr>
            <w:tcW w:w="1114" w:type="dxa"/>
          </w:tcPr>
          <w:p w:rsidR="005856BD" w:rsidRDefault="005856BD" w:rsidP="00CA1FD1">
            <w:pPr>
              <w:cnfStyle w:val="000000010000"/>
            </w:pPr>
          </w:p>
        </w:tc>
      </w:tr>
      <w:tr w:rsidR="005856BD" w:rsidTr="005856BD">
        <w:trPr>
          <w:cnfStyle w:val="000000100000"/>
          <w:trHeight w:val="462"/>
        </w:trPr>
        <w:tc>
          <w:tcPr>
            <w:cnfStyle w:val="001000000000"/>
            <w:tcW w:w="1620" w:type="dxa"/>
          </w:tcPr>
          <w:p w:rsidR="005856BD" w:rsidRDefault="005856BD" w:rsidP="00CA1FD1"/>
        </w:tc>
        <w:tc>
          <w:tcPr>
            <w:tcW w:w="1529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600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165" w:type="dxa"/>
          </w:tcPr>
          <w:p w:rsidR="005856BD" w:rsidRDefault="005856BD" w:rsidP="00CA1FD1">
            <w:pPr>
              <w:cnfStyle w:val="000000100000"/>
            </w:pPr>
            <w:r>
              <w:t>Step 3</w:t>
            </w:r>
          </w:p>
        </w:tc>
        <w:tc>
          <w:tcPr>
            <w:tcW w:w="4138" w:type="dxa"/>
          </w:tcPr>
          <w:p w:rsidR="005856BD" w:rsidRDefault="005856BD" w:rsidP="00CA1FD1">
            <w:pPr>
              <w:cnfStyle w:val="000000100000"/>
            </w:pPr>
            <w:r w:rsidRPr="0002398A">
              <w:rPr>
                <w:b/>
              </w:rPr>
              <w:t>TIN Details Page</w:t>
            </w:r>
            <w:r>
              <w:t xml:space="preserve"> also presents additional information to be supplied. These additional information should also be validated.</w:t>
            </w:r>
          </w:p>
        </w:tc>
        <w:tc>
          <w:tcPr>
            <w:tcW w:w="1598" w:type="dxa"/>
          </w:tcPr>
          <w:p w:rsidR="005856BD" w:rsidRDefault="005856BD" w:rsidP="00CA1FD1">
            <w:pPr>
              <w:cnfStyle w:val="000000100000"/>
              <w:rPr>
                <w:strike/>
              </w:rPr>
            </w:pPr>
            <w:commentRangeStart w:id="4"/>
            <w:r w:rsidRPr="00E52B7F">
              <w:rPr>
                <w:strike/>
              </w:rPr>
              <w:t xml:space="preserve">Upon supplying valid correct entries, there are options to: 1. Do bulk upload payment. </w:t>
            </w:r>
            <w:r w:rsidRPr="00E52B7F">
              <w:rPr>
                <w:strike/>
              </w:rPr>
              <w:br/>
            </w:r>
            <w:r w:rsidRPr="00E52B7F">
              <w:rPr>
                <w:strike/>
              </w:rPr>
              <w:br/>
              <w:t>2. A single payment</w:t>
            </w:r>
            <w:commentRangeEnd w:id="4"/>
            <w:r w:rsidR="00BA4E61" w:rsidRPr="00E52B7F">
              <w:rPr>
                <w:rStyle w:val="CommentReference"/>
                <w:strike/>
              </w:rPr>
              <w:commentReference w:id="4"/>
            </w:r>
          </w:p>
          <w:p w:rsidR="00E52B7F" w:rsidRDefault="00E52B7F" w:rsidP="00CA1FD1">
            <w:pPr>
              <w:cnfStyle w:val="000000100000"/>
              <w:rPr>
                <w:strike/>
              </w:rPr>
            </w:pPr>
          </w:p>
          <w:p w:rsidR="00E52B7F" w:rsidRPr="00E52B7F" w:rsidRDefault="00E52B7F" w:rsidP="00CA1FD1">
            <w:pPr>
              <w:cnfStyle w:val="000000100000"/>
            </w:pPr>
            <w:r w:rsidRPr="00E52B7F">
              <w:t>Confirm that additional fields are displayed</w:t>
            </w:r>
          </w:p>
        </w:tc>
        <w:tc>
          <w:tcPr>
            <w:tcW w:w="1357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999" w:type="dxa"/>
          </w:tcPr>
          <w:p w:rsidR="005856BD" w:rsidRDefault="005856BD" w:rsidP="00CA1FD1">
            <w:pPr>
              <w:cnfStyle w:val="000000100000"/>
            </w:pPr>
          </w:p>
        </w:tc>
        <w:tc>
          <w:tcPr>
            <w:tcW w:w="1114" w:type="dxa"/>
          </w:tcPr>
          <w:p w:rsidR="005856BD" w:rsidRDefault="005856BD" w:rsidP="00CA1FD1">
            <w:pPr>
              <w:cnfStyle w:val="000000100000"/>
            </w:pPr>
          </w:p>
        </w:tc>
      </w:tr>
    </w:tbl>
    <w:p w:rsidR="005856BD" w:rsidRDefault="005856BD" w:rsidP="005856BD"/>
    <w:p w:rsidR="008037E6" w:rsidRDefault="008037E6" w:rsidP="005856BD"/>
    <w:p w:rsidR="005856BD" w:rsidRDefault="005856BD" w:rsidP="005856BD"/>
    <w:p w:rsidR="00AF521B" w:rsidRDefault="00AF521B" w:rsidP="005856BD"/>
    <w:p w:rsidR="00AF521B" w:rsidRDefault="00AF521B" w:rsidP="005856BD"/>
    <w:p w:rsidR="00AF521B" w:rsidRDefault="00AF521B" w:rsidP="005856BD"/>
    <w:p w:rsidR="00AF521B" w:rsidRDefault="00AF521B" w:rsidP="005856BD"/>
    <w:tbl>
      <w:tblPr>
        <w:tblStyle w:val="GridTable6ColorfulAccent5"/>
        <w:tblW w:w="0" w:type="auto"/>
        <w:tblLook w:val="04A0"/>
      </w:tblPr>
      <w:tblGrid>
        <w:gridCol w:w="1376"/>
        <w:gridCol w:w="1462"/>
        <w:gridCol w:w="1518"/>
        <w:gridCol w:w="1419"/>
        <w:gridCol w:w="1558"/>
        <w:gridCol w:w="1549"/>
        <w:gridCol w:w="1407"/>
        <w:gridCol w:w="1404"/>
        <w:gridCol w:w="1483"/>
      </w:tblGrid>
      <w:tr w:rsidR="005856BD" w:rsidTr="00180460">
        <w:trPr>
          <w:cnfStyle w:val="100000000000"/>
          <w:cantSplit/>
        </w:trPr>
        <w:tc>
          <w:tcPr>
            <w:cnfStyle w:val="001000000000"/>
            <w:tcW w:w="1376" w:type="dxa"/>
          </w:tcPr>
          <w:p w:rsidR="005856BD" w:rsidRDefault="005856BD" w:rsidP="00CA1FD1"/>
        </w:tc>
        <w:tc>
          <w:tcPr>
            <w:tcW w:w="1462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518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19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558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549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07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04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83" w:type="dxa"/>
          </w:tcPr>
          <w:p w:rsidR="005856BD" w:rsidRDefault="005856BD" w:rsidP="00CA1FD1">
            <w:pPr>
              <w:cnfStyle w:val="100000000000"/>
            </w:pPr>
          </w:p>
        </w:tc>
      </w:tr>
      <w:tr w:rsidR="005856BD" w:rsidRPr="0054252A" w:rsidTr="00180460">
        <w:trPr>
          <w:cnfStyle w:val="000000100000"/>
          <w:cantSplit/>
        </w:trPr>
        <w:tc>
          <w:tcPr>
            <w:cnfStyle w:val="001000000000"/>
            <w:tcW w:w="1376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  <w:r w:rsidRPr="0054252A">
              <w:rPr>
                <w:color w:val="000000" w:themeColor="text1"/>
              </w:rPr>
              <w:t>Test Case ID</w:t>
            </w:r>
          </w:p>
        </w:tc>
        <w:tc>
          <w:tcPr>
            <w:tcW w:w="1462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Test Name</w:t>
            </w:r>
          </w:p>
        </w:tc>
        <w:tc>
          <w:tcPr>
            <w:tcW w:w="1518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Description</w:t>
            </w:r>
          </w:p>
        </w:tc>
        <w:tc>
          <w:tcPr>
            <w:tcW w:w="1419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Test Step(s)</w:t>
            </w:r>
          </w:p>
        </w:tc>
        <w:tc>
          <w:tcPr>
            <w:tcW w:w="1558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Step Description</w:t>
            </w:r>
          </w:p>
        </w:tc>
        <w:tc>
          <w:tcPr>
            <w:tcW w:w="1549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Expected Result</w:t>
            </w:r>
          </w:p>
        </w:tc>
        <w:tc>
          <w:tcPr>
            <w:tcW w:w="1407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Actual Result</w:t>
            </w:r>
          </w:p>
        </w:tc>
        <w:tc>
          <w:tcPr>
            <w:tcW w:w="1404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Status</w:t>
            </w:r>
          </w:p>
        </w:tc>
        <w:tc>
          <w:tcPr>
            <w:tcW w:w="1483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Comment</w:t>
            </w:r>
          </w:p>
        </w:tc>
      </w:tr>
      <w:tr w:rsidR="005856BD" w:rsidRPr="0054252A" w:rsidTr="00180460">
        <w:trPr>
          <w:cantSplit/>
        </w:trPr>
        <w:tc>
          <w:tcPr>
            <w:cnfStyle w:val="001000000000"/>
            <w:tcW w:w="1376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58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49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07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04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83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</w:tr>
      <w:tr w:rsidR="00180460" w:rsidRPr="0054252A" w:rsidTr="00180460">
        <w:trPr>
          <w:cnfStyle w:val="000000100000"/>
          <w:cantSplit/>
          <w:trHeight w:val="1343"/>
        </w:trPr>
        <w:tc>
          <w:tcPr>
            <w:cnfStyle w:val="001000000000"/>
            <w:tcW w:w="1376" w:type="dxa"/>
          </w:tcPr>
          <w:p w:rsidR="00180460" w:rsidRPr="0054252A" w:rsidRDefault="00180460" w:rsidP="00B2762A">
            <w:pPr>
              <w:rPr>
                <w:color w:val="000000" w:themeColor="text1"/>
              </w:rPr>
            </w:pPr>
            <w:commentRangeStart w:id="5"/>
            <w:r>
              <w:rPr>
                <w:color w:val="000000" w:themeColor="text1"/>
              </w:rPr>
              <w:t>FIRS-001a</w:t>
            </w:r>
          </w:p>
        </w:tc>
        <w:tc>
          <w:tcPr>
            <w:tcW w:w="1462" w:type="dxa"/>
          </w:tcPr>
          <w:p w:rsidR="00180460" w:rsidRPr="007261D9" w:rsidRDefault="00180460" w:rsidP="00B2762A">
            <w:pPr>
              <w:cnfStyle w:val="000000100000"/>
              <w:rPr>
                <w:b/>
                <w:color w:val="000000" w:themeColor="text1"/>
              </w:rPr>
            </w:pPr>
            <w:r w:rsidRPr="007261D9">
              <w:rPr>
                <w:b/>
                <w:color w:val="000000" w:themeColor="text1"/>
              </w:rPr>
              <w:t>Bulk Upload Payment</w:t>
            </w:r>
          </w:p>
        </w:tc>
        <w:tc>
          <w:tcPr>
            <w:tcW w:w="1518" w:type="dxa"/>
          </w:tcPr>
          <w:p w:rsidR="00180460" w:rsidRPr="0054252A" w:rsidRDefault="00180460" w:rsidP="00B2762A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enables you to do bulk payments.</w:t>
            </w:r>
          </w:p>
        </w:tc>
        <w:tc>
          <w:tcPr>
            <w:tcW w:w="1419" w:type="dxa"/>
          </w:tcPr>
          <w:p w:rsidR="00180460" w:rsidRPr="0054252A" w:rsidRDefault="00180460" w:rsidP="00B2762A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1</w:t>
            </w:r>
          </w:p>
        </w:tc>
        <w:tc>
          <w:tcPr>
            <w:tcW w:w="1558" w:type="dxa"/>
          </w:tcPr>
          <w:p w:rsidR="00180460" w:rsidRPr="00180460" w:rsidRDefault="00180460" w:rsidP="00CA1FD1">
            <w:pPr>
              <w:cnfStyle w:val="000000100000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 xml:space="preserve">Click </w:t>
            </w:r>
            <w:r>
              <w:rPr>
                <w:color w:val="000000" w:themeColor="text1"/>
              </w:rPr>
              <w:t>the “All Items”</w:t>
            </w:r>
            <w:r w:rsidR="0084419F">
              <w:rPr>
                <w:color w:val="000000" w:themeColor="text1"/>
              </w:rPr>
              <w:t xml:space="preserve"> link</w:t>
            </w:r>
            <w:r>
              <w:rPr>
                <w:color w:val="000000" w:themeColor="text1"/>
              </w:rPr>
              <w:t>, then click “Withholding Tax” or “PAYE Tax” from the list, then enter a TIN and payment period for verification.</w:t>
            </w:r>
          </w:p>
        </w:tc>
        <w:tc>
          <w:tcPr>
            <w:tcW w:w="1549" w:type="dxa"/>
          </w:tcPr>
          <w:p w:rsidR="00180460" w:rsidRPr="00180460" w:rsidRDefault="00180460" w:rsidP="00CA1FD1">
            <w:pPr>
              <w:cnfStyle w:val="000000100000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>A TIN details page should be displayed afterwards.</w:t>
            </w:r>
          </w:p>
        </w:tc>
        <w:tc>
          <w:tcPr>
            <w:tcW w:w="1407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04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commentRangeEnd w:id="5"/>
        <w:tc>
          <w:tcPr>
            <w:tcW w:w="1483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  <w:r>
              <w:rPr>
                <w:rStyle w:val="CommentReference"/>
                <w:color w:val="auto"/>
              </w:rPr>
              <w:commentReference w:id="5"/>
            </w:r>
          </w:p>
        </w:tc>
      </w:tr>
      <w:tr w:rsidR="00180460" w:rsidRPr="0054252A" w:rsidTr="00180460">
        <w:trPr>
          <w:cantSplit/>
          <w:trHeight w:val="1343"/>
        </w:trPr>
        <w:tc>
          <w:tcPr>
            <w:cnfStyle w:val="001000000000"/>
            <w:tcW w:w="1376" w:type="dxa"/>
          </w:tcPr>
          <w:p w:rsidR="00180460" w:rsidRPr="00180460" w:rsidRDefault="00180460" w:rsidP="00CA1FD1">
            <w:pPr>
              <w:rPr>
                <w:strike/>
                <w:color w:val="000000" w:themeColor="text1"/>
              </w:rPr>
            </w:pPr>
            <w:r w:rsidRPr="00180460">
              <w:rPr>
                <w:strike/>
                <w:color w:val="000000" w:themeColor="text1"/>
              </w:rPr>
              <w:lastRenderedPageBreak/>
              <w:t>FIRS-001a</w:t>
            </w:r>
          </w:p>
        </w:tc>
        <w:tc>
          <w:tcPr>
            <w:tcW w:w="1462" w:type="dxa"/>
          </w:tcPr>
          <w:p w:rsidR="00180460" w:rsidRPr="00180460" w:rsidRDefault="00180460" w:rsidP="00CA1FD1">
            <w:pPr>
              <w:cnfStyle w:val="000000000000"/>
              <w:rPr>
                <w:b/>
                <w:strike/>
                <w:color w:val="000000" w:themeColor="text1"/>
              </w:rPr>
            </w:pPr>
            <w:r w:rsidRPr="00180460">
              <w:rPr>
                <w:b/>
                <w:strike/>
                <w:color w:val="000000" w:themeColor="text1"/>
              </w:rPr>
              <w:t>Bulk Upload Payment</w:t>
            </w:r>
          </w:p>
        </w:tc>
        <w:tc>
          <w:tcPr>
            <w:tcW w:w="1518" w:type="dxa"/>
          </w:tcPr>
          <w:p w:rsidR="00180460" w:rsidRPr="00180460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180460">
              <w:rPr>
                <w:strike/>
                <w:color w:val="000000" w:themeColor="text1"/>
              </w:rPr>
              <w:t>This enables you to do bulk payments.</w:t>
            </w:r>
          </w:p>
        </w:tc>
        <w:tc>
          <w:tcPr>
            <w:tcW w:w="1419" w:type="dxa"/>
          </w:tcPr>
          <w:p w:rsidR="00180460" w:rsidRPr="00180460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180460">
              <w:rPr>
                <w:strike/>
                <w:color w:val="000000" w:themeColor="text1"/>
              </w:rPr>
              <w:t>Step 1</w:t>
            </w:r>
          </w:p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2</w:t>
            </w:r>
          </w:p>
        </w:tc>
        <w:tc>
          <w:tcPr>
            <w:tcW w:w="1558" w:type="dxa"/>
          </w:tcPr>
          <w:p w:rsidR="00180460" w:rsidRPr="00E52B7F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commentRangeStart w:id="6"/>
            <w:r w:rsidRPr="00E52B7F">
              <w:rPr>
                <w:strike/>
                <w:color w:val="000000" w:themeColor="text1"/>
              </w:rPr>
              <w:t xml:space="preserve">On the TIN Details Page, click the </w:t>
            </w:r>
            <w:r w:rsidRPr="00E52B7F">
              <w:rPr>
                <w:b/>
                <w:i/>
                <w:strike/>
                <w:color w:val="000000" w:themeColor="text1"/>
              </w:rPr>
              <w:t>‘Procees with upload’</w:t>
            </w:r>
            <w:r w:rsidRPr="00E52B7F">
              <w:rPr>
                <w:i/>
                <w:strike/>
                <w:color w:val="000000" w:themeColor="text1"/>
              </w:rPr>
              <w:t xml:space="preserve"> </w:t>
            </w:r>
            <w:r w:rsidRPr="00E52B7F">
              <w:rPr>
                <w:strike/>
                <w:color w:val="000000" w:themeColor="text1"/>
              </w:rPr>
              <w:t>button</w:t>
            </w:r>
            <w:commentRangeEnd w:id="6"/>
            <w:r>
              <w:rPr>
                <w:rStyle w:val="CommentReference"/>
                <w:color w:val="auto"/>
              </w:rPr>
              <w:commentReference w:id="6"/>
            </w:r>
          </w:p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  <w:p w:rsidR="00180460" w:rsidRPr="002976CE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 the TIN details page, click the “</w:t>
            </w:r>
            <w:r w:rsidRPr="00E52B7F">
              <w:rPr>
                <w:color w:val="000000" w:themeColor="text1"/>
              </w:rPr>
              <w:t>Click to Download CSV Format</w:t>
            </w:r>
            <w:r>
              <w:rPr>
                <w:color w:val="000000" w:themeColor="text1"/>
              </w:rPr>
              <w:t>” link to download a sample upload file.</w:t>
            </w:r>
          </w:p>
        </w:tc>
        <w:tc>
          <w:tcPr>
            <w:tcW w:w="1549" w:type="dxa"/>
          </w:tcPr>
          <w:p w:rsidR="00180460" w:rsidRPr="00E52B7F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E52B7F">
              <w:rPr>
                <w:strike/>
                <w:color w:val="000000" w:themeColor="text1"/>
              </w:rPr>
              <w:t>This displays an interface to select a job file for upload.</w:t>
            </w:r>
          </w:p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 sample upload file CSV file should be downloaded.</w:t>
            </w:r>
          </w:p>
        </w:tc>
        <w:tc>
          <w:tcPr>
            <w:tcW w:w="1407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4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83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180460" w:rsidRPr="0054252A" w:rsidTr="00180460">
        <w:trPr>
          <w:cnfStyle w:val="000000100000"/>
          <w:cantSplit/>
        </w:trPr>
        <w:tc>
          <w:tcPr>
            <w:cnfStyle w:val="001000000000"/>
            <w:tcW w:w="1376" w:type="dxa"/>
          </w:tcPr>
          <w:p w:rsidR="00180460" w:rsidRPr="0054252A" w:rsidRDefault="00180460" w:rsidP="00CA1FD1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58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49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07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04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83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</w:tr>
      <w:tr w:rsidR="00180460" w:rsidRPr="0054252A" w:rsidTr="00180460">
        <w:trPr>
          <w:cantSplit/>
        </w:trPr>
        <w:tc>
          <w:tcPr>
            <w:cnfStyle w:val="001000000000"/>
            <w:tcW w:w="1376" w:type="dxa"/>
          </w:tcPr>
          <w:p w:rsidR="00180460" w:rsidRPr="0054252A" w:rsidRDefault="00180460" w:rsidP="00CA1FD1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:rsidR="00180460" w:rsidRPr="0054252A" w:rsidRDefault="00180460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180460" w:rsidRPr="0054252A" w:rsidRDefault="00180460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80460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3A0F07">
              <w:rPr>
                <w:strike/>
                <w:color w:val="000000" w:themeColor="text1"/>
              </w:rPr>
              <w:t>Step 2</w:t>
            </w:r>
          </w:p>
          <w:p w:rsidR="003A0F07" w:rsidRDefault="003A0F07" w:rsidP="00CA1FD1">
            <w:pPr>
              <w:cnfStyle w:val="000000000000"/>
              <w:rPr>
                <w:strike/>
                <w:color w:val="000000" w:themeColor="text1"/>
              </w:rPr>
            </w:pPr>
          </w:p>
          <w:p w:rsidR="003A0F07" w:rsidRPr="003A0F07" w:rsidRDefault="003A0F07" w:rsidP="00CA1FD1">
            <w:pPr>
              <w:cnfStyle w:val="000000000000"/>
              <w:rPr>
                <w:color w:val="000000" w:themeColor="text1"/>
              </w:rPr>
            </w:pPr>
            <w:r w:rsidRPr="003A0F07">
              <w:rPr>
                <w:color w:val="000000" w:themeColor="text1"/>
              </w:rPr>
              <w:t>Step 3</w:t>
            </w:r>
          </w:p>
        </w:tc>
        <w:tc>
          <w:tcPr>
            <w:tcW w:w="1558" w:type="dxa"/>
          </w:tcPr>
          <w:p w:rsidR="00180460" w:rsidRPr="001C732D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1C732D">
              <w:rPr>
                <w:strike/>
                <w:color w:val="000000" w:themeColor="text1"/>
              </w:rPr>
              <w:t>Select an appropriately formatted file and click ‘Process file’.</w:t>
            </w:r>
          </w:p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  <w:p w:rsidR="00180460" w:rsidRPr="00261F2C" w:rsidRDefault="00180460" w:rsidP="00280B2F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Edit the file downloaded in step 1 above and fill it with values then upload same and click the “Confirm” button.</w:t>
            </w:r>
          </w:p>
        </w:tc>
        <w:tc>
          <w:tcPr>
            <w:tcW w:w="1549" w:type="dxa"/>
          </w:tcPr>
          <w:p w:rsidR="00180460" w:rsidRPr="00D166E5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If the file has no errors in the format and layout, the content of the job is uploaded.</w:t>
            </w:r>
          </w:p>
        </w:tc>
        <w:tc>
          <w:tcPr>
            <w:tcW w:w="1407" w:type="dxa"/>
          </w:tcPr>
          <w:p w:rsidR="00180460" w:rsidRPr="0054252A" w:rsidRDefault="00180460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04" w:type="dxa"/>
          </w:tcPr>
          <w:p w:rsidR="00180460" w:rsidRPr="0054252A" w:rsidRDefault="00180460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83" w:type="dxa"/>
          </w:tcPr>
          <w:p w:rsidR="00180460" w:rsidRPr="00D166E5" w:rsidRDefault="00180460" w:rsidP="00CA1FD1">
            <w:pPr>
              <w:cnfStyle w:val="000000000000"/>
              <w:rPr>
                <w:i/>
                <w:color w:val="000000" w:themeColor="text1"/>
              </w:rPr>
            </w:pPr>
            <w:commentRangeStart w:id="7"/>
            <w:r w:rsidRPr="00D166E5">
              <w:rPr>
                <w:i/>
                <w:color w:val="000000" w:themeColor="text1"/>
              </w:rPr>
              <w:t xml:space="preserve">Please note: The ‘Verify’ button to further check the validity of the uploaded content. </w:t>
            </w:r>
            <w:commentRangeEnd w:id="7"/>
            <w:r>
              <w:rPr>
                <w:rStyle w:val="CommentReference"/>
                <w:color w:val="auto"/>
              </w:rPr>
              <w:commentReference w:id="7"/>
            </w:r>
          </w:p>
        </w:tc>
      </w:tr>
      <w:tr w:rsidR="00180460" w:rsidRPr="0054252A" w:rsidTr="00180460">
        <w:trPr>
          <w:cnfStyle w:val="000000100000"/>
          <w:cantSplit/>
        </w:trPr>
        <w:tc>
          <w:tcPr>
            <w:cnfStyle w:val="001000000000"/>
            <w:tcW w:w="1376" w:type="dxa"/>
          </w:tcPr>
          <w:p w:rsidR="00180460" w:rsidRPr="0054252A" w:rsidRDefault="00180460" w:rsidP="00CA1FD1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19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558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549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07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04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83" w:type="dxa"/>
          </w:tcPr>
          <w:p w:rsidR="00180460" w:rsidRPr="0054252A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</w:tr>
      <w:tr w:rsidR="00180460" w:rsidRPr="0054252A" w:rsidTr="00180460">
        <w:trPr>
          <w:cantSplit/>
          <w:trHeight w:val="1343"/>
        </w:trPr>
        <w:tc>
          <w:tcPr>
            <w:cnfStyle w:val="001000000000"/>
            <w:tcW w:w="1376" w:type="dxa"/>
          </w:tcPr>
          <w:p w:rsidR="00180460" w:rsidRPr="0054252A" w:rsidRDefault="00180460" w:rsidP="00CA1FD1">
            <w:pPr>
              <w:rPr>
                <w:color w:val="000000" w:themeColor="text1"/>
              </w:rPr>
            </w:pPr>
            <w:commentRangeStart w:id="8"/>
            <w:r>
              <w:rPr>
                <w:color w:val="000000" w:themeColor="text1"/>
              </w:rPr>
              <w:lastRenderedPageBreak/>
              <w:t>FIRS-001a</w:t>
            </w:r>
          </w:p>
        </w:tc>
        <w:tc>
          <w:tcPr>
            <w:tcW w:w="1462" w:type="dxa"/>
          </w:tcPr>
          <w:p w:rsidR="00180460" w:rsidRPr="007261D9" w:rsidRDefault="00180460" w:rsidP="00CA1FD1">
            <w:pPr>
              <w:cnfStyle w:val="000000000000"/>
              <w:rPr>
                <w:b/>
                <w:color w:val="000000" w:themeColor="text1"/>
              </w:rPr>
            </w:pPr>
            <w:r w:rsidRPr="007261D9">
              <w:rPr>
                <w:b/>
                <w:color w:val="000000" w:themeColor="text1"/>
              </w:rPr>
              <w:t>Bulk Upload Payment</w:t>
            </w:r>
          </w:p>
        </w:tc>
        <w:tc>
          <w:tcPr>
            <w:tcW w:w="1518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enables you to do bulk payments.</w:t>
            </w:r>
          </w:p>
        </w:tc>
        <w:tc>
          <w:tcPr>
            <w:tcW w:w="1419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1</w:t>
            </w:r>
          </w:p>
        </w:tc>
        <w:tc>
          <w:tcPr>
            <w:tcW w:w="1558" w:type="dxa"/>
          </w:tcPr>
          <w:p w:rsidR="00180460" w:rsidRPr="002976CE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On the TIN Details Page, click the </w:t>
            </w:r>
            <w:r w:rsidRPr="002976CE">
              <w:rPr>
                <w:b/>
                <w:i/>
                <w:color w:val="000000" w:themeColor="text1"/>
              </w:rPr>
              <w:t>‘Procees with upload’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button</w:t>
            </w:r>
          </w:p>
        </w:tc>
        <w:tc>
          <w:tcPr>
            <w:tcW w:w="1549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displays an interface to select a job file for upload.</w:t>
            </w:r>
          </w:p>
        </w:tc>
        <w:tc>
          <w:tcPr>
            <w:tcW w:w="1407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04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83" w:type="dxa"/>
          </w:tcPr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180460" w:rsidRPr="0054252A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commentRangeEnd w:id="8"/>
            <w:r>
              <w:rPr>
                <w:rStyle w:val="CommentReference"/>
                <w:color w:val="auto"/>
              </w:rPr>
              <w:commentReference w:id="8"/>
            </w:r>
          </w:p>
        </w:tc>
      </w:tr>
      <w:tr w:rsidR="00180460" w:rsidRPr="0054252A" w:rsidTr="00180460">
        <w:trPr>
          <w:cnfStyle w:val="000000100000"/>
          <w:cantSplit/>
          <w:trHeight w:val="422"/>
        </w:trPr>
        <w:tc>
          <w:tcPr>
            <w:cnfStyle w:val="001000000000"/>
            <w:tcW w:w="1376" w:type="dxa"/>
          </w:tcPr>
          <w:p w:rsidR="00180460" w:rsidRDefault="00180460" w:rsidP="00CA1FD1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:rsidR="00180460" w:rsidRPr="007261D9" w:rsidRDefault="00180460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19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558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549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07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04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83" w:type="dxa"/>
          </w:tcPr>
          <w:p w:rsidR="00180460" w:rsidRDefault="00180460" w:rsidP="00CA1FD1">
            <w:pPr>
              <w:cnfStyle w:val="000000100000"/>
              <w:rPr>
                <w:color w:val="000000" w:themeColor="text1"/>
              </w:rPr>
            </w:pPr>
          </w:p>
        </w:tc>
      </w:tr>
      <w:tr w:rsidR="00180460" w:rsidRPr="0054252A" w:rsidTr="00180460">
        <w:trPr>
          <w:cantSplit/>
          <w:trHeight w:val="1343"/>
        </w:trPr>
        <w:tc>
          <w:tcPr>
            <w:cnfStyle w:val="001000000000"/>
            <w:tcW w:w="1376" w:type="dxa"/>
          </w:tcPr>
          <w:p w:rsidR="00180460" w:rsidRDefault="00180460" w:rsidP="00CA1FD1">
            <w:pPr>
              <w:rPr>
                <w:color w:val="000000" w:themeColor="text1"/>
              </w:rPr>
            </w:pPr>
          </w:p>
        </w:tc>
        <w:tc>
          <w:tcPr>
            <w:tcW w:w="1462" w:type="dxa"/>
          </w:tcPr>
          <w:p w:rsidR="00180460" w:rsidRPr="007261D9" w:rsidRDefault="00180460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18" w:type="dxa"/>
          </w:tcPr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19" w:type="dxa"/>
          </w:tcPr>
          <w:p w:rsidR="00180460" w:rsidRPr="00A728EE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A728EE">
              <w:rPr>
                <w:strike/>
                <w:color w:val="000000" w:themeColor="text1"/>
              </w:rPr>
              <w:t>Step 2</w:t>
            </w:r>
          </w:p>
          <w:p w:rsidR="0034271B" w:rsidRDefault="0034271B" w:rsidP="0034271B">
            <w:pPr>
              <w:cnfStyle w:val="000000000000"/>
              <w:rPr>
                <w:color w:val="000000" w:themeColor="text1"/>
              </w:rPr>
            </w:pPr>
          </w:p>
          <w:p w:rsidR="00180460" w:rsidRDefault="00180460" w:rsidP="0034271B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Step </w:t>
            </w:r>
            <w:r w:rsidR="0034271B">
              <w:rPr>
                <w:color w:val="000000" w:themeColor="text1"/>
              </w:rPr>
              <w:t>4</w:t>
            </w:r>
          </w:p>
        </w:tc>
        <w:tc>
          <w:tcPr>
            <w:tcW w:w="1558" w:type="dxa"/>
          </w:tcPr>
          <w:p w:rsidR="00180460" w:rsidRPr="000C7FD6" w:rsidRDefault="00180460" w:rsidP="00CA1FD1">
            <w:pPr>
              <w:cnfStyle w:val="000000000000"/>
              <w:rPr>
                <w:strike/>
                <w:color w:val="000000" w:themeColor="text1"/>
              </w:rPr>
            </w:pPr>
            <w:r w:rsidRPr="000C7FD6">
              <w:rPr>
                <w:strike/>
                <w:color w:val="000000" w:themeColor="text1"/>
              </w:rPr>
              <w:t>From the payment summary, click either pay by Bank or by Card to pay.</w:t>
            </w:r>
          </w:p>
          <w:p w:rsidR="008E0EED" w:rsidRDefault="008E0EED" w:rsidP="00CA1FD1">
            <w:pPr>
              <w:cnfStyle w:val="000000000000"/>
              <w:rPr>
                <w:color w:val="000000" w:themeColor="text1"/>
              </w:rPr>
            </w:pPr>
          </w:p>
          <w:p w:rsidR="008E0EED" w:rsidRDefault="008E0EED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From the payment summary, click the “Pay” button</w:t>
            </w:r>
            <w:r w:rsidR="000C7FD6">
              <w:rPr>
                <w:color w:val="000000" w:themeColor="text1"/>
              </w:rPr>
              <w:t>, then click either pay by Bank or by Card to pay</w:t>
            </w:r>
          </w:p>
        </w:tc>
        <w:tc>
          <w:tcPr>
            <w:tcW w:w="1549" w:type="dxa"/>
          </w:tcPr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 interface for the payment summary is displayed. With the button to pay either by Bank  or Card</w:t>
            </w:r>
          </w:p>
        </w:tc>
        <w:tc>
          <w:tcPr>
            <w:tcW w:w="1407" w:type="dxa"/>
          </w:tcPr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04" w:type="dxa"/>
          </w:tcPr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83" w:type="dxa"/>
          </w:tcPr>
          <w:p w:rsidR="00180460" w:rsidRDefault="00180460" w:rsidP="00CA1FD1">
            <w:pPr>
              <w:cnfStyle w:val="000000000000"/>
              <w:rPr>
                <w:color w:val="000000" w:themeColor="text1"/>
              </w:rPr>
            </w:pPr>
          </w:p>
        </w:tc>
      </w:tr>
    </w:tbl>
    <w:p w:rsidR="005856BD" w:rsidRDefault="005856BD" w:rsidP="005856BD"/>
    <w:p w:rsidR="00CB123A" w:rsidRDefault="00CB123A" w:rsidP="005856BD"/>
    <w:p w:rsidR="00CB123A" w:rsidRDefault="00CB123A" w:rsidP="005856BD"/>
    <w:p w:rsidR="00CB123A" w:rsidRDefault="00CB123A" w:rsidP="005856BD"/>
    <w:p w:rsidR="00CB123A" w:rsidRDefault="00CB123A" w:rsidP="005856BD"/>
    <w:p w:rsidR="00CB123A" w:rsidRDefault="00CB123A" w:rsidP="005856BD"/>
    <w:tbl>
      <w:tblPr>
        <w:tblStyle w:val="GridTable6ColorfulAccent5"/>
        <w:tblW w:w="0" w:type="auto"/>
        <w:tblLook w:val="04A0"/>
      </w:tblPr>
      <w:tblGrid>
        <w:gridCol w:w="1382"/>
        <w:gridCol w:w="1466"/>
        <w:gridCol w:w="1521"/>
        <w:gridCol w:w="1424"/>
        <w:gridCol w:w="1559"/>
        <w:gridCol w:w="1515"/>
        <w:gridCol w:w="1413"/>
        <w:gridCol w:w="1410"/>
        <w:gridCol w:w="1486"/>
      </w:tblGrid>
      <w:tr w:rsidR="005856BD" w:rsidTr="0084419F">
        <w:trPr>
          <w:cnfStyle w:val="100000000000"/>
          <w:cantSplit/>
        </w:trPr>
        <w:tc>
          <w:tcPr>
            <w:cnfStyle w:val="001000000000"/>
            <w:tcW w:w="1382" w:type="dxa"/>
          </w:tcPr>
          <w:p w:rsidR="005856BD" w:rsidRDefault="005856BD" w:rsidP="00CA1FD1"/>
        </w:tc>
        <w:tc>
          <w:tcPr>
            <w:tcW w:w="1466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521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24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559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515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13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10" w:type="dxa"/>
          </w:tcPr>
          <w:p w:rsidR="005856BD" w:rsidRDefault="005856BD" w:rsidP="00CA1FD1">
            <w:pPr>
              <w:cnfStyle w:val="100000000000"/>
            </w:pPr>
          </w:p>
        </w:tc>
        <w:tc>
          <w:tcPr>
            <w:tcW w:w="1486" w:type="dxa"/>
          </w:tcPr>
          <w:p w:rsidR="005856BD" w:rsidRDefault="005856BD" w:rsidP="00CA1FD1">
            <w:pPr>
              <w:cnfStyle w:val="100000000000"/>
            </w:pPr>
          </w:p>
        </w:tc>
      </w:tr>
      <w:tr w:rsidR="005856BD" w:rsidRPr="0054252A" w:rsidTr="0084419F">
        <w:trPr>
          <w:cnfStyle w:val="000000100000"/>
          <w:cantSplit/>
        </w:trPr>
        <w:tc>
          <w:tcPr>
            <w:cnfStyle w:val="001000000000"/>
            <w:tcW w:w="1382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  <w:r w:rsidRPr="0054252A">
              <w:rPr>
                <w:color w:val="000000" w:themeColor="text1"/>
              </w:rPr>
              <w:t>Test Case ID</w:t>
            </w:r>
          </w:p>
        </w:tc>
        <w:tc>
          <w:tcPr>
            <w:tcW w:w="1466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Test Name</w:t>
            </w:r>
          </w:p>
        </w:tc>
        <w:tc>
          <w:tcPr>
            <w:tcW w:w="1521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Description</w:t>
            </w:r>
          </w:p>
        </w:tc>
        <w:tc>
          <w:tcPr>
            <w:tcW w:w="1424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Test Step(s)</w:t>
            </w:r>
          </w:p>
        </w:tc>
        <w:tc>
          <w:tcPr>
            <w:tcW w:w="1559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Step Description</w:t>
            </w:r>
          </w:p>
        </w:tc>
        <w:tc>
          <w:tcPr>
            <w:tcW w:w="1515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Expected Result</w:t>
            </w:r>
          </w:p>
        </w:tc>
        <w:tc>
          <w:tcPr>
            <w:tcW w:w="1413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Actual Result</w:t>
            </w:r>
          </w:p>
        </w:tc>
        <w:tc>
          <w:tcPr>
            <w:tcW w:w="1410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Status</w:t>
            </w:r>
          </w:p>
        </w:tc>
        <w:tc>
          <w:tcPr>
            <w:tcW w:w="1486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54252A">
              <w:rPr>
                <w:b/>
                <w:color w:val="000000" w:themeColor="text1"/>
              </w:rPr>
              <w:t>Comment</w:t>
            </w:r>
          </w:p>
        </w:tc>
      </w:tr>
      <w:tr w:rsidR="005856BD" w:rsidRPr="0054252A" w:rsidTr="0084419F">
        <w:trPr>
          <w:cantSplit/>
        </w:trPr>
        <w:tc>
          <w:tcPr>
            <w:cnfStyle w:val="001000000000"/>
            <w:tcW w:w="1382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15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3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0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86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</w:tr>
      <w:tr w:rsidR="005856BD" w:rsidRPr="0054252A" w:rsidTr="0084419F">
        <w:trPr>
          <w:cnfStyle w:val="000000100000"/>
          <w:cantSplit/>
          <w:trHeight w:val="1343"/>
        </w:trPr>
        <w:tc>
          <w:tcPr>
            <w:cnfStyle w:val="001000000000"/>
            <w:tcW w:w="1382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  <w:commentRangeStart w:id="9"/>
            <w:r>
              <w:rPr>
                <w:color w:val="000000" w:themeColor="text1"/>
              </w:rPr>
              <w:t>FIRS-001a</w:t>
            </w:r>
          </w:p>
        </w:tc>
        <w:tc>
          <w:tcPr>
            <w:tcW w:w="1466" w:type="dxa"/>
          </w:tcPr>
          <w:p w:rsidR="005856BD" w:rsidRPr="007261D9" w:rsidRDefault="005856BD" w:rsidP="00CA1FD1">
            <w:pPr>
              <w:cnfStyle w:val="000000100000"/>
              <w:rPr>
                <w:b/>
                <w:color w:val="000000" w:themeColor="text1"/>
              </w:rPr>
            </w:pPr>
            <w:r w:rsidRPr="007261D9">
              <w:rPr>
                <w:b/>
                <w:color w:val="000000" w:themeColor="text1"/>
              </w:rPr>
              <w:t>Bulk Upload Payment</w:t>
            </w:r>
          </w:p>
        </w:tc>
        <w:tc>
          <w:tcPr>
            <w:tcW w:w="1521" w:type="dxa"/>
          </w:tcPr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enables you to do bulk payments.</w:t>
            </w:r>
          </w:p>
        </w:tc>
        <w:tc>
          <w:tcPr>
            <w:tcW w:w="1424" w:type="dxa"/>
          </w:tcPr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1</w:t>
            </w:r>
          </w:p>
        </w:tc>
        <w:tc>
          <w:tcPr>
            <w:tcW w:w="1559" w:type="dxa"/>
          </w:tcPr>
          <w:p w:rsidR="005856BD" w:rsidRPr="002976CE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On the TIN Details Page, click the </w:t>
            </w:r>
            <w:r w:rsidRPr="002976CE">
              <w:rPr>
                <w:b/>
                <w:i/>
                <w:color w:val="000000" w:themeColor="text1"/>
              </w:rPr>
              <w:t>‘Procees with upload’</w:t>
            </w:r>
            <w:r>
              <w:rPr>
                <w:i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button</w:t>
            </w:r>
          </w:p>
        </w:tc>
        <w:tc>
          <w:tcPr>
            <w:tcW w:w="1515" w:type="dxa"/>
          </w:tcPr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displays an interface to select a job file for upload.</w:t>
            </w:r>
          </w:p>
        </w:tc>
        <w:tc>
          <w:tcPr>
            <w:tcW w:w="1413" w:type="dxa"/>
          </w:tcPr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0" w:type="dxa"/>
          </w:tcPr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86" w:type="dxa"/>
          </w:tcPr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  <w:p w:rsidR="005856BD" w:rsidRPr="0054252A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commentRangeEnd w:id="9"/>
            <w:r w:rsidR="00CB123A">
              <w:rPr>
                <w:rStyle w:val="CommentReference"/>
                <w:color w:val="auto"/>
              </w:rPr>
              <w:commentReference w:id="9"/>
            </w:r>
          </w:p>
        </w:tc>
      </w:tr>
      <w:tr w:rsidR="005856BD" w:rsidRPr="0054252A" w:rsidTr="0084419F">
        <w:trPr>
          <w:cantSplit/>
        </w:trPr>
        <w:tc>
          <w:tcPr>
            <w:cnfStyle w:val="001000000000"/>
            <w:tcW w:w="1382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59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15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3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0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86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</w:tr>
      <w:tr w:rsidR="005856BD" w:rsidRPr="0054252A" w:rsidTr="0084419F">
        <w:trPr>
          <w:cnfStyle w:val="000000100000"/>
          <w:cantSplit/>
        </w:trPr>
        <w:tc>
          <w:tcPr>
            <w:cnfStyle w:val="001000000000"/>
            <w:tcW w:w="1382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  <w:commentRangeStart w:id="10"/>
          </w:p>
        </w:tc>
        <w:tc>
          <w:tcPr>
            <w:tcW w:w="1466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5856BD" w:rsidRPr="002976CE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2</w:t>
            </w:r>
          </w:p>
        </w:tc>
        <w:tc>
          <w:tcPr>
            <w:tcW w:w="1559" w:type="dxa"/>
          </w:tcPr>
          <w:p w:rsidR="005856BD" w:rsidRPr="00261F2C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Select an appropriately formatted file and click ‘Process file’</w:t>
            </w:r>
          </w:p>
        </w:tc>
        <w:tc>
          <w:tcPr>
            <w:tcW w:w="1515" w:type="dxa"/>
          </w:tcPr>
          <w:p w:rsidR="005856BD" w:rsidRPr="00D166E5" w:rsidRDefault="005856BD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If the file has no errors in the format and layout, the content of the job is uploaded.</w:t>
            </w:r>
          </w:p>
        </w:tc>
        <w:tc>
          <w:tcPr>
            <w:tcW w:w="1413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10" w:type="dxa"/>
          </w:tcPr>
          <w:p w:rsidR="005856BD" w:rsidRPr="0054252A" w:rsidRDefault="005856BD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486" w:type="dxa"/>
          </w:tcPr>
          <w:p w:rsidR="005856BD" w:rsidRPr="00D166E5" w:rsidRDefault="005856BD" w:rsidP="00CA1FD1">
            <w:pPr>
              <w:cnfStyle w:val="000000100000"/>
              <w:rPr>
                <w:i/>
                <w:color w:val="000000" w:themeColor="text1"/>
              </w:rPr>
            </w:pPr>
            <w:r w:rsidRPr="00D166E5">
              <w:rPr>
                <w:i/>
                <w:color w:val="000000" w:themeColor="text1"/>
              </w:rPr>
              <w:t xml:space="preserve">Please note: The ‘Verify’ button to further check the validity of the uploaded content. </w:t>
            </w:r>
            <w:commentRangeEnd w:id="10"/>
            <w:r w:rsidR="00CB123A">
              <w:rPr>
                <w:rStyle w:val="CommentReference"/>
                <w:color w:val="auto"/>
              </w:rPr>
              <w:commentReference w:id="10"/>
            </w:r>
          </w:p>
        </w:tc>
      </w:tr>
      <w:tr w:rsidR="005856BD" w:rsidRPr="0054252A" w:rsidTr="0084419F">
        <w:trPr>
          <w:cantSplit/>
        </w:trPr>
        <w:tc>
          <w:tcPr>
            <w:cnfStyle w:val="001000000000"/>
            <w:tcW w:w="1382" w:type="dxa"/>
          </w:tcPr>
          <w:p w:rsidR="005856BD" w:rsidRPr="0054252A" w:rsidRDefault="005856BD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24" w:type="dxa"/>
          </w:tcPr>
          <w:p w:rsidR="005856BD" w:rsidRDefault="005856BD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5856BD" w:rsidRDefault="005856BD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5856BD" w:rsidRDefault="005856BD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13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10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486" w:type="dxa"/>
          </w:tcPr>
          <w:p w:rsidR="005856BD" w:rsidRPr="0054252A" w:rsidRDefault="005856BD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</w:tr>
      <w:tr w:rsidR="0084419F" w:rsidRPr="0054252A" w:rsidTr="0084419F">
        <w:trPr>
          <w:cnfStyle w:val="000000100000"/>
          <w:cantSplit/>
          <w:trHeight w:val="1343"/>
        </w:trPr>
        <w:tc>
          <w:tcPr>
            <w:cnfStyle w:val="001000000000"/>
            <w:tcW w:w="1382" w:type="dxa"/>
          </w:tcPr>
          <w:p w:rsidR="0084419F" w:rsidRPr="0054252A" w:rsidRDefault="0084419F" w:rsidP="00B276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FIRS-001b</w:t>
            </w:r>
          </w:p>
        </w:tc>
        <w:tc>
          <w:tcPr>
            <w:tcW w:w="1466" w:type="dxa"/>
          </w:tcPr>
          <w:p w:rsidR="0084419F" w:rsidRPr="007261D9" w:rsidRDefault="0084419F" w:rsidP="00B2762A">
            <w:pPr>
              <w:cnfStyle w:val="00000010000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Single Payment</w:t>
            </w:r>
          </w:p>
        </w:tc>
        <w:tc>
          <w:tcPr>
            <w:tcW w:w="1521" w:type="dxa"/>
          </w:tcPr>
          <w:p w:rsidR="0084419F" w:rsidRPr="0054252A" w:rsidRDefault="0084419F" w:rsidP="00B2762A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Here, you pay for a single tax per time.</w:t>
            </w:r>
          </w:p>
        </w:tc>
        <w:tc>
          <w:tcPr>
            <w:tcW w:w="1424" w:type="dxa"/>
          </w:tcPr>
          <w:p w:rsidR="0084419F" w:rsidRPr="0054252A" w:rsidRDefault="0084419F" w:rsidP="00B2762A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1</w:t>
            </w:r>
          </w:p>
        </w:tc>
        <w:tc>
          <w:tcPr>
            <w:tcW w:w="1559" w:type="dxa"/>
          </w:tcPr>
          <w:p w:rsidR="0084419F" w:rsidRDefault="0084419F" w:rsidP="0084419F">
            <w:pPr>
              <w:cnfStyle w:val="000000100000"/>
              <w:rPr>
                <w:strike/>
                <w:color w:val="000000" w:themeColor="text1"/>
              </w:rPr>
            </w:pPr>
            <w:r w:rsidRPr="0084419F">
              <w:rPr>
                <w:strike/>
                <w:color w:val="000000" w:themeColor="text1"/>
              </w:rPr>
              <w:t xml:space="preserve">On the TIN Details Page, click the </w:t>
            </w:r>
            <w:r w:rsidRPr="0084419F">
              <w:rPr>
                <w:b/>
                <w:i/>
                <w:strike/>
                <w:color w:val="000000" w:themeColor="text1"/>
              </w:rPr>
              <w:t>‘Procees with Single’</w:t>
            </w:r>
            <w:r w:rsidRPr="0084419F">
              <w:rPr>
                <w:i/>
                <w:strike/>
                <w:color w:val="000000" w:themeColor="text1"/>
              </w:rPr>
              <w:t xml:space="preserve"> </w:t>
            </w:r>
            <w:r w:rsidRPr="0084419F">
              <w:rPr>
                <w:strike/>
                <w:color w:val="000000" w:themeColor="text1"/>
              </w:rPr>
              <w:t>button</w:t>
            </w:r>
          </w:p>
          <w:p w:rsidR="0084419F" w:rsidRDefault="0084419F" w:rsidP="0084419F">
            <w:pPr>
              <w:cnfStyle w:val="000000100000"/>
              <w:rPr>
                <w:color w:val="000000" w:themeColor="text1"/>
              </w:rPr>
            </w:pPr>
          </w:p>
          <w:p w:rsidR="0084419F" w:rsidRDefault="0084419F" w:rsidP="0084419F">
            <w:pPr>
              <w:cnfStyle w:val="000000100000"/>
              <w:rPr>
                <w:color w:val="000000" w:themeColor="text1"/>
              </w:rPr>
            </w:pPr>
            <w:r w:rsidRPr="00180460">
              <w:rPr>
                <w:color w:val="000000" w:themeColor="text1"/>
              </w:rPr>
              <w:t xml:space="preserve">Click </w:t>
            </w:r>
            <w:r>
              <w:rPr>
                <w:color w:val="000000" w:themeColor="text1"/>
              </w:rPr>
              <w:t>the “All Items” link, and then click “Other Tax”. Enter a TIN for verification.</w:t>
            </w:r>
          </w:p>
        </w:tc>
        <w:tc>
          <w:tcPr>
            <w:tcW w:w="1515" w:type="dxa"/>
          </w:tcPr>
          <w:p w:rsidR="0084419F" w:rsidRPr="0084419F" w:rsidRDefault="0084419F" w:rsidP="0084419F">
            <w:pPr>
              <w:cnfStyle w:val="000000100000"/>
              <w:rPr>
                <w:strike/>
                <w:color w:val="000000" w:themeColor="text1"/>
              </w:rPr>
            </w:pPr>
            <w:r w:rsidRPr="0084419F">
              <w:rPr>
                <w:strike/>
                <w:color w:val="000000" w:themeColor="text1"/>
              </w:rPr>
              <w:t>This displays an interface to enter:</w:t>
            </w:r>
          </w:p>
          <w:p w:rsidR="0084419F" w:rsidRPr="0084419F" w:rsidRDefault="0084419F" w:rsidP="0084419F">
            <w:pPr>
              <w:cnfStyle w:val="000000100000"/>
              <w:rPr>
                <w:strike/>
                <w:color w:val="000000" w:themeColor="text1"/>
              </w:rPr>
            </w:pPr>
            <w:r w:rsidRPr="0084419F">
              <w:rPr>
                <w:strike/>
                <w:color w:val="000000" w:themeColor="text1"/>
              </w:rPr>
              <w:t>- Tax amount</w:t>
            </w:r>
          </w:p>
          <w:p w:rsidR="0084419F" w:rsidRPr="0084419F" w:rsidRDefault="0084419F" w:rsidP="0084419F">
            <w:pPr>
              <w:cnfStyle w:val="000000100000"/>
              <w:rPr>
                <w:strike/>
                <w:color w:val="000000" w:themeColor="text1"/>
              </w:rPr>
            </w:pPr>
            <w:r w:rsidRPr="0084419F">
              <w:rPr>
                <w:strike/>
                <w:color w:val="000000" w:themeColor="text1"/>
              </w:rPr>
              <w:t>- Tax Description</w:t>
            </w:r>
          </w:p>
          <w:p w:rsidR="0084419F" w:rsidRPr="0084419F" w:rsidRDefault="0084419F" w:rsidP="0084419F">
            <w:pPr>
              <w:cnfStyle w:val="000000100000"/>
              <w:rPr>
                <w:strike/>
                <w:color w:val="000000" w:themeColor="text1"/>
              </w:rPr>
            </w:pPr>
            <w:r w:rsidRPr="0084419F">
              <w:rPr>
                <w:strike/>
                <w:color w:val="000000" w:themeColor="text1"/>
              </w:rPr>
              <w:t>- Month</w:t>
            </w:r>
          </w:p>
          <w:p w:rsidR="0084419F" w:rsidRDefault="0084419F" w:rsidP="0084419F">
            <w:pPr>
              <w:cnfStyle w:val="000000100000"/>
              <w:rPr>
                <w:color w:val="000000" w:themeColor="text1"/>
              </w:rPr>
            </w:pPr>
            <w:r w:rsidRPr="0084419F">
              <w:rPr>
                <w:strike/>
                <w:color w:val="000000" w:themeColor="text1"/>
              </w:rPr>
              <w:t>- Year</w:t>
            </w:r>
            <w:r>
              <w:rPr>
                <w:color w:val="000000" w:themeColor="text1"/>
              </w:rPr>
              <w:t xml:space="preserve"> </w:t>
            </w:r>
          </w:p>
          <w:p w:rsidR="0084419F" w:rsidRDefault="0084419F" w:rsidP="0084419F">
            <w:pPr>
              <w:cnfStyle w:val="000000100000"/>
              <w:rPr>
                <w:color w:val="000000" w:themeColor="text1"/>
              </w:rPr>
            </w:pPr>
          </w:p>
          <w:p w:rsidR="0084419F" w:rsidRDefault="0084419F" w:rsidP="0084419F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This should display a TIN details page where you can enter the details.</w:t>
            </w:r>
          </w:p>
        </w:tc>
        <w:tc>
          <w:tcPr>
            <w:tcW w:w="1413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86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</w:tr>
      <w:tr w:rsidR="0084419F" w:rsidRPr="0054252A" w:rsidTr="0084419F">
        <w:trPr>
          <w:cantSplit/>
          <w:trHeight w:val="422"/>
        </w:trPr>
        <w:tc>
          <w:tcPr>
            <w:cnfStyle w:val="001000000000"/>
            <w:tcW w:w="1382" w:type="dxa"/>
          </w:tcPr>
          <w:p w:rsidR="0084419F" w:rsidRDefault="0084419F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84419F" w:rsidRPr="007261D9" w:rsidRDefault="0084419F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13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10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86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</w:tr>
      <w:tr w:rsidR="0084419F" w:rsidRPr="0054252A" w:rsidTr="0084419F">
        <w:trPr>
          <w:cnfStyle w:val="000000100000"/>
          <w:cantSplit/>
          <w:trHeight w:val="1343"/>
        </w:trPr>
        <w:tc>
          <w:tcPr>
            <w:cnfStyle w:val="001000000000"/>
            <w:tcW w:w="1382" w:type="dxa"/>
          </w:tcPr>
          <w:p w:rsidR="0084419F" w:rsidRDefault="0084419F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84419F" w:rsidRPr="007261D9" w:rsidRDefault="0084419F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2</w:t>
            </w:r>
          </w:p>
        </w:tc>
        <w:tc>
          <w:tcPr>
            <w:tcW w:w="1559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Upon supplying the details, payment summary page is displayed, where you can verify the validity of the supplied info</w:t>
            </w:r>
          </w:p>
        </w:tc>
        <w:tc>
          <w:tcPr>
            <w:tcW w:w="1515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Should not permit invalid entries. The data fields should be validated. Valid entries displays the payment summary page after clicking the </w:t>
            </w:r>
            <w:commentRangeStart w:id="11"/>
            <w:r w:rsidRPr="0084419F">
              <w:rPr>
                <w:strike/>
                <w:color w:val="000000" w:themeColor="text1"/>
              </w:rPr>
              <w:t>‘verify’</w:t>
            </w:r>
            <w:r>
              <w:rPr>
                <w:color w:val="000000" w:themeColor="text1"/>
              </w:rPr>
              <w:t xml:space="preserve">  ‘Continue’ </w:t>
            </w:r>
            <w:commentRangeEnd w:id="11"/>
            <w:r>
              <w:rPr>
                <w:rStyle w:val="CommentReference"/>
                <w:color w:val="auto"/>
              </w:rPr>
              <w:commentReference w:id="11"/>
            </w:r>
            <w:r>
              <w:rPr>
                <w:color w:val="000000" w:themeColor="text1"/>
              </w:rPr>
              <w:t>button.</w:t>
            </w:r>
          </w:p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13" w:type="dxa"/>
          </w:tcPr>
          <w:p w:rsidR="0084419F" w:rsidRPr="00543C67" w:rsidRDefault="0084419F" w:rsidP="00CA1FD1">
            <w:pPr>
              <w:cnfStyle w:val="000000100000"/>
              <w:rPr>
                <w:color w:val="FF0000"/>
              </w:rPr>
            </w:pPr>
          </w:p>
        </w:tc>
        <w:tc>
          <w:tcPr>
            <w:tcW w:w="1410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86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</w:tr>
      <w:tr w:rsidR="0084419F" w:rsidRPr="0054252A" w:rsidTr="0084419F">
        <w:trPr>
          <w:cantSplit/>
          <w:trHeight w:val="1343"/>
        </w:trPr>
        <w:tc>
          <w:tcPr>
            <w:cnfStyle w:val="001000000000"/>
            <w:tcW w:w="1382" w:type="dxa"/>
          </w:tcPr>
          <w:p w:rsidR="0084419F" w:rsidRDefault="0084419F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84419F" w:rsidRPr="007261D9" w:rsidRDefault="0084419F" w:rsidP="00CA1FD1">
            <w:pPr>
              <w:cnfStyle w:val="0000000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515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13" w:type="dxa"/>
          </w:tcPr>
          <w:p w:rsidR="0084419F" w:rsidRPr="00543C67" w:rsidRDefault="0084419F" w:rsidP="00CA1FD1">
            <w:pPr>
              <w:cnfStyle w:val="000000000000"/>
              <w:rPr>
                <w:color w:val="FF0000"/>
              </w:rPr>
            </w:pPr>
          </w:p>
        </w:tc>
        <w:tc>
          <w:tcPr>
            <w:tcW w:w="1410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  <w:tc>
          <w:tcPr>
            <w:tcW w:w="1486" w:type="dxa"/>
          </w:tcPr>
          <w:p w:rsidR="0084419F" w:rsidRDefault="0084419F" w:rsidP="00CA1FD1">
            <w:pPr>
              <w:cnfStyle w:val="000000000000"/>
              <w:rPr>
                <w:color w:val="000000" w:themeColor="text1"/>
              </w:rPr>
            </w:pPr>
          </w:p>
        </w:tc>
      </w:tr>
      <w:tr w:rsidR="0084419F" w:rsidRPr="0054252A" w:rsidTr="0084419F">
        <w:trPr>
          <w:cnfStyle w:val="000000100000"/>
          <w:cantSplit/>
          <w:trHeight w:val="1343"/>
        </w:trPr>
        <w:tc>
          <w:tcPr>
            <w:cnfStyle w:val="001000000000"/>
            <w:tcW w:w="1382" w:type="dxa"/>
          </w:tcPr>
          <w:p w:rsidR="0084419F" w:rsidRDefault="0084419F" w:rsidP="00CA1FD1">
            <w:pPr>
              <w:rPr>
                <w:color w:val="000000" w:themeColor="text1"/>
              </w:rPr>
            </w:pPr>
          </w:p>
        </w:tc>
        <w:tc>
          <w:tcPr>
            <w:tcW w:w="1466" w:type="dxa"/>
          </w:tcPr>
          <w:p w:rsidR="0084419F" w:rsidRPr="007261D9" w:rsidRDefault="0084419F" w:rsidP="00CA1FD1">
            <w:pPr>
              <w:cnfStyle w:val="000000100000"/>
              <w:rPr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24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Step 3</w:t>
            </w:r>
          </w:p>
        </w:tc>
        <w:tc>
          <w:tcPr>
            <w:tcW w:w="1559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displayed payment summary page, presents two payment buttons: pay by Bank and pay by Card</w:t>
            </w:r>
          </w:p>
        </w:tc>
        <w:tc>
          <w:tcPr>
            <w:tcW w:w="1515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Clicking on pay by Bank, takes the payment details and sends off to Card.</w:t>
            </w:r>
          </w:p>
        </w:tc>
        <w:tc>
          <w:tcPr>
            <w:tcW w:w="1413" w:type="dxa"/>
          </w:tcPr>
          <w:p w:rsidR="0084419F" w:rsidRPr="00543C67" w:rsidRDefault="0084419F" w:rsidP="00CA1FD1">
            <w:pPr>
              <w:cnfStyle w:val="000000100000"/>
              <w:rPr>
                <w:color w:val="FF0000"/>
              </w:rPr>
            </w:pPr>
          </w:p>
        </w:tc>
        <w:tc>
          <w:tcPr>
            <w:tcW w:w="1410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  <w:tc>
          <w:tcPr>
            <w:tcW w:w="1486" w:type="dxa"/>
          </w:tcPr>
          <w:p w:rsidR="0084419F" w:rsidRDefault="0084419F" w:rsidP="00CA1FD1">
            <w:pPr>
              <w:cnfStyle w:val="000000100000"/>
              <w:rPr>
                <w:color w:val="000000" w:themeColor="text1"/>
              </w:rPr>
            </w:pPr>
          </w:p>
        </w:tc>
      </w:tr>
    </w:tbl>
    <w:p w:rsidR="005856BD" w:rsidRDefault="005856BD" w:rsidP="005856BD"/>
    <w:p w:rsidR="005856BD" w:rsidRDefault="005856BD" w:rsidP="005856BD"/>
    <w:p w:rsidR="005856BD" w:rsidRDefault="005856BD" w:rsidP="005856BD">
      <w:r>
        <w:lastRenderedPageBreak/>
        <w:t>NB: Each of the cases above will be subjected to negative tests as well for a complete coverage of possible scenarios.</w:t>
      </w:r>
    </w:p>
    <w:p w:rsidR="005856BD" w:rsidRPr="00716042" w:rsidRDefault="005856BD" w:rsidP="005856BD"/>
    <w:p w:rsidR="005856BD" w:rsidRDefault="005856BD" w:rsidP="005856BD">
      <w:pPr>
        <w:rPr>
          <w:b/>
          <w:sz w:val="32"/>
          <w:szCs w:val="32"/>
        </w:rPr>
      </w:pPr>
      <w:r>
        <w:rPr>
          <w:b/>
          <w:sz w:val="32"/>
          <w:szCs w:val="32"/>
        </w:rPr>
        <w:t>I certify that the User Acceptance Test conducted on the</w:t>
      </w:r>
      <w:r w:rsidR="008037E6">
        <w:rPr>
          <w:b/>
          <w:sz w:val="32"/>
          <w:szCs w:val="32"/>
        </w:rPr>
        <w:t xml:space="preserve"> Smartkomms Payment Gateway </w:t>
      </w:r>
      <w:r>
        <w:rPr>
          <w:b/>
          <w:sz w:val="32"/>
          <w:szCs w:val="32"/>
        </w:rPr>
        <w:t>was satisfactory and recommend the system be moved to production status.</w:t>
      </w:r>
    </w:p>
    <w:p w:rsidR="005856BD" w:rsidRDefault="005856BD" w:rsidP="005856BD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 __________________________</w:t>
      </w:r>
    </w:p>
    <w:p w:rsidR="005856BD" w:rsidRDefault="005856BD" w:rsidP="005856BD">
      <w:pPr>
        <w:rPr>
          <w:b/>
          <w:sz w:val="32"/>
          <w:szCs w:val="32"/>
        </w:rPr>
      </w:pPr>
      <w:r w:rsidRPr="00652959">
        <w:rPr>
          <w:b/>
          <w:sz w:val="32"/>
          <w:szCs w:val="32"/>
        </w:rPr>
        <w:t>Group/Dept:</w:t>
      </w:r>
      <w:r>
        <w:rPr>
          <w:b/>
          <w:sz w:val="32"/>
          <w:szCs w:val="32"/>
        </w:rPr>
        <w:t>_____________________</w:t>
      </w:r>
    </w:p>
    <w:p w:rsidR="005856BD" w:rsidRDefault="005856BD" w:rsidP="005856BD">
      <w:pPr>
        <w:rPr>
          <w:b/>
          <w:sz w:val="32"/>
          <w:szCs w:val="32"/>
        </w:rPr>
      </w:pPr>
      <w:r>
        <w:rPr>
          <w:b/>
          <w:sz w:val="32"/>
          <w:szCs w:val="32"/>
        </w:rPr>
        <w:t>Signature _______________________</w:t>
      </w:r>
    </w:p>
    <w:p w:rsidR="005856BD" w:rsidRPr="00C37416" w:rsidRDefault="005856BD" w:rsidP="005856BD">
      <w:pPr>
        <w:rPr>
          <w:b/>
          <w:sz w:val="32"/>
          <w:szCs w:val="32"/>
        </w:rPr>
      </w:pPr>
      <w:r>
        <w:rPr>
          <w:b/>
          <w:sz w:val="32"/>
          <w:szCs w:val="32"/>
        </w:rPr>
        <w:t>Date____________________________</w:t>
      </w:r>
    </w:p>
    <w:p w:rsidR="005856BD" w:rsidRDefault="005856BD"/>
    <w:sectPr w:rsidR="005856BD" w:rsidSect="005856B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oyetunde.faniran" w:date="2018-07-24T09:52:00Z" w:initials="o">
    <w:p w:rsidR="00EF50D1" w:rsidRDefault="00EF50D1">
      <w:pPr>
        <w:pStyle w:val="CommentText"/>
      </w:pPr>
      <w:r>
        <w:rPr>
          <w:rStyle w:val="CommentReference"/>
        </w:rPr>
        <w:annotationRef/>
      </w:r>
      <w:r>
        <w:t>The site is now http://</w:t>
      </w:r>
      <w:r w:rsidRPr="00EF50D1">
        <w:t xml:space="preserve"> smartkomms.upltest.com</w:t>
      </w:r>
    </w:p>
  </w:comment>
  <w:comment w:id="2" w:author="oyetunde.faniran" w:date="2018-07-24T09:53:00Z" w:initials="o">
    <w:p w:rsidR="00EF50D1" w:rsidRDefault="00EF50D1">
      <w:pPr>
        <w:pStyle w:val="CommentText"/>
      </w:pPr>
      <w:r>
        <w:rPr>
          <w:rStyle w:val="CommentReference"/>
        </w:rPr>
        <w:annotationRef/>
      </w:r>
      <w:r>
        <w:t>This user journey has been reduced. The FIRS icon would appear first, so, just click it straight.</w:t>
      </w:r>
    </w:p>
  </w:comment>
  <w:comment w:id="3" w:author="oyetunde.faniran" w:date="2018-07-24T10:00:00Z" w:initials="o">
    <w:p w:rsidR="00EF50D1" w:rsidRDefault="00EF50D1">
      <w:pPr>
        <w:pStyle w:val="CommentText"/>
      </w:pPr>
      <w:r>
        <w:rPr>
          <w:rStyle w:val="CommentReference"/>
        </w:rPr>
        <w:annotationRef/>
      </w:r>
      <w:r>
        <w:t>On clicking the FIRS icon, payment items for FIRS are displayed, and they are</w:t>
      </w:r>
    </w:p>
    <w:p w:rsidR="00EF50D1" w:rsidRDefault="00EF50D1" w:rsidP="00EF50D1">
      <w:pPr>
        <w:pStyle w:val="CommentText"/>
        <w:numPr>
          <w:ilvl w:val="0"/>
          <w:numId w:val="3"/>
        </w:numPr>
      </w:pPr>
      <w:r>
        <w:t>Withh</w:t>
      </w:r>
      <w:r w:rsidR="0084419F">
        <w:rPr>
          <w:vanish/>
        </w:rPr>
        <w:t>he label of the button is Continue.the fterwards.ded file and notifies if there'.</w:t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 w:rsidR="0084419F">
        <w:rPr>
          <w:vanish/>
        </w:rPr>
        <w:pgNum/>
      </w:r>
      <w:r>
        <w:t>olding Tax (WHT)</w:t>
      </w:r>
    </w:p>
    <w:p w:rsidR="00EF50D1" w:rsidRDefault="00EF50D1" w:rsidP="00EF50D1">
      <w:pPr>
        <w:pStyle w:val="CommentText"/>
        <w:numPr>
          <w:ilvl w:val="0"/>
          <w:numId w:val="3"/>
        </w:numPr>
      </w:pPr>
      <w:r>
        <w:t>Pay As You Earn (PAYE)</w:t>
      </w:r>
    </w:p>
    <w:p w:rsidR="00EF50D1" w:rsidRDefault="00EF50D1" w:rsidP="00EF50D1">
      <w:pPr>
        <w:pStyle w:val="CommentText"/>
        <w:numPr>
          <w:ilvl w:val="0"/>
          <w:numId w:val="3"/>
        </w:numPr>
      </w:pPr>
      <w:r>
        <w:t>Other Tax</w:t>
      </w:r>
    </w:p>
    <w:p w:rsidR="00EF50D1" w:rsidRDefault="0060560E" w:rsidP="00EF50D1">
      <w:pPr>
        <w:pStyle w:val="CommentText"/>
      </w:pPr>
      <w:r>
        <w:t>You’ll click one of these payment items before TIN validation is done.</w:t>
      </w:r>
    </w:p>
  </w:comment>
  <w:comment w:id="4" w:author="oyetunde.faniran" w:date="2018-07-24T10:02:00Z" w:initials="o">
    <w:p w:rsidR="00BA4E61" w:rsidRDefault="00BA4E61">
      <w:pPr>
        <w:pStyle w:val="CommentText"/>
      </w:pPr>
      <w:r>
        <w:rPr>
          <w:rStyle w:val="CommentReference"/>
        </w:rPr>
        <w:annotationRef/>
      </w:r>
      <w:r>
        <w:t>Payment Item selection in  “comment o3” above has already taken care of single or bulk payment selection.</w:t>
      </w:r>
    </w:p>
  </w:comment>
  <w:comment w:id="5" w:author="oyetunde.faniran" w:date="2018-07-24T12:08:00Z" w:initials="o">
    <w:p w:rsidR="00180460" w:rsidRDefault="00180460">
      <w:pPr>
        <w:pStyle w:val="CommentText"/>
      </w:pPr>
      <w:r>
        <w:rPr>
          <w:rStyle w:val="CommentReference"/>
        </w:rPr>
        <w:annotationRef/>
      </w:r>
      <w:r>
        <w:t>I just inserted this new row.</w:t>
      </w:r>
    </w:p>
  </w:comment>
  <w:comment w:id="6" w:author="oyetunde.faniran" w:date="2018-07-24T11:44:00Z" w:initials="o">
    <w:p w:rsidR="00180460" w:rsidRDefault="00180460">
      <w:pPr>
        <w:pStyle w:val="CommentText"/>
      </w:pPr>
      <w:r>
        <w:rPr>
          <w:rStyle w:val="CommentReference"/>
        </w:rPr>
        <w:annotationRef/>
      </w:r>
      <w:r>
        <w:t>The button is labelled differently and a sample template is provided on this page.</w:t>
      </w:r>
    </w:p>
  </w:comment>
  <w:comment w:id="7" w:author="oyetunde.faniran" w:date="2018-07-24T12:02:00Z" w:initials="o">
    <w:p w:rsidR="00180460" w:rsidRDefault="00180460">
      <w:pPr>
        <w:pStyle w:val="CommentText"/>
      </w:pPr>
      <w:r>
        <w:rPr>
          <w:rStyle w:val="CommentReference"/>
        </w:rPr>
        <w:annotationRef/>
      </w:r>
      <w:r>
        <w:t>There’s no need for this. Once the “Continue” button is clicked, the system validates the uploaded file and notifies if there’s any error.</w:t>
      </w:r>
    </w:p>
  </w:comment>
  <w:comment w:id="8" w:author="oyetunde.faniran" w:date="2018-07-24T12:08:00Z" w:initials="o">
    <w:p w:rsidR="00180460" w:rsidRDefault="00180460">
      <w:pPr>
        <w:pStyle w:val="CommentText"/>
      </w:pPr>
      <w:r>
        <w:rPr>
          <w:rStyle w:val="CommentReference"/>
        </w:rPr>
        <w:annotationRef/>
      </w:r>
      <w:r>
        <w:t>T</w:t>
      </w:r>
      <w:r w:rsidR="003A0F07">
        <w:t>his seems to be a repetition.</w:t>
      </w:r>
    </w:p>
  </w:comment>
  <w:comment w:id="9" w:author="oyetunde.faniran" w:date="2018-07-24T12:15:00Z" w:initials="o">
    <w:p w:rsidR="00CB123A" w:rsidRDefault="00CB123A">
      <w:pPr>
        <w:pStyle w:val="CommentText"/>
      </w:pPr>
      <w:r>
        <w:rPr>
          <w:rStyle w:val="CommentReference"/>
        </w:rPr>
        <w:annotationRef/>
      </w:r>
      <w:r>
        <w:t>This seems to be a repetition.</w:t>
      </w:r>
    </w:p>
  </w:comment>
  <w:comment w:id="10" w:author="oyetunde.faniran" w:date="2018-07-24T12:15:00Z" w:initials="o">
    <w:p w:rsidR="00CB123A" w:rsidRDefault="00CB123A">
      <w:pPr>
        <w:pStyle w:val="CommentText"/>
      </w:pPr>
      <w:r>
        <w:rPr>
          <w:rStyle w:val="CommentReference"/>
        </w:rPr>
        <w:annotationRef/>
      </w:r>
      <w:r>
        <w:t>This seems to be a repetition.</w:t>
      </w:r>
    </w:p>
  </w:comment>
  <w:comment w:id="11" w:author="oyetunde.faniran" w:date="2018-07-24T12:32:00Z" w:initials="o">
    <w:p w:rsidR="0084419F" w:rsidRDefault="0084419F">
      <w:pPr>
        <w:pStyle w:val="CommentText"/>
      </w:pPr>
      <w:r>
        <w:rPr>
          <w:rStyle w:val="CommentReference"/>
        </w:rPr>
        <w:annotationRef/>
      </w:r>
      <w:r>
        <w:t>The label of the button is Continue.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6DA5"/>
    <w:multiLevelType w:val="hybridMultilevel"/>
    <w:tmpl w:val="21C6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3ECF"/>
    <w:multiLevelType w:val="hybridMultilevel"/>
    <w:tmpl w:val="2D58D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44462"/>
    <w:multiLevelType w:val="hybridMultilevel"/>
    <w:tmpl w:val="35F2F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A1233"/>
    <w:rsid w:val="00005735"/>
    <w:rsid w:val="00042C3F"/>
    <w:rsid w:val="00072E2F"/>
    <w:rsid w:val="000C7FD6"/>
    <w:rsid w:val="000D0571"/>
    <w:rsid w:val="000F088A"/>
    <w:rsid w:val="0015021E"/>
    <w:rsid w:val="00151627"/>
    <w:rsid w:val="00180460"/>
    <w:rsid w:val="001C0D37"/>
    <w:rsid w:val="001C732D"/>
    <w:rsid w:val="0020437B"/>
    <w:rsid w:val="00245209"/>
    <w:rsid w:val="0025132F"/>
    <w:rsid w:val="002514C3"/>
    <w:rsid w:val="00272520"/>
    <w:rsid w:val="00280B2F"/>
    <w:rsid w:val="0029036D"/>
    <w:rsid w:val="00290B62"/>
    <w:rsid w:val="002B5421"/>
    <w:rsid w:val="002D478D"/>
    <w:rsid w:val="002F7E41"/>
    <w:rsid w:val="0034271B"/>
    <w:rsid w:val="00347D63"/>
    <w:rsid w:val="003A0F07"/>
    <w:rsid w:val="003B5EB7"/>
    <w:rsid w:val="003E57F8"/>
    <w:rsid w:val="00436A59"/>
    <w:rsid w:val="00445964"/>
    <w:rsid w:val="004559CA"/>
    <w:rsid w:val="00460F77"/>
    <w:rsid w:val="004A1233"/>
    <w:rsid w:val="004B3785"/>
    <w:rsid w:val="004D4089"/>
    <w:rsid w:val="004D75EA"/>
    <w:rsid w:val="004E3843"/>
    <w:rsid w:val="004E66F0"/>
    <w:rsid w:val="00512F40"/>
    <w:rsid w:val="00543569"/>
    <w:rsid w:val="00547644"/>
    <w:rsid w:val="0057550D"/>
    <w:rsid w:val="00577317"/>
    <w:rsid w:val="00583E8C"/>
    <w:rsid w:val="00584AD0"/>
    <w:rsid w:val="005856BD"/>
    <w:rsid w:val="005B49C8"/>
    <w:rsid w:val="005C0495"/>
    <w:rsid w:val="0060095C"/>
    <w:rsid w:val="0060560E"/>
    <w:rsid w:val="00652D61"/>
    <w:rsid w:val="0068083F"/>
    <w:rsid w:val="00687DA5"/>
    <w:rsid w:val="006D68ED"/>
    <w:rsid w:val="0070740E"/>
    <w:rsid w:val="0077639C"/>
    <w:rsid w:val="007C2D30"/>
    <w:rsid w:val="007E4B34"/>
    <w:rsid w:val="008037E6"/>
    <w:rsid w:val="008078CA"/>
    <w:rsid w:val="00811497"/>
    <w:rsid w:val="0084419F"/>
    <w:rsid w:val="00852F5A"/>
    <w:rsid w:val="00871E07"/>
    <w:rsid w:val="008813C8"/>
    <w:rsid w:val="00893883"/>
    <w:rsid w:val="008E0EED"/>
    <w:rsid w:val="00962B74"/>
    <w:rsid w:val="00967C32"/>
    <w:rsid w:val="00996688"/>
    <w:rsid w:val="00A328F2"/>
    <w:rsid w:val="00A728EE"/>
    <w:rsid w:val="00A835A3"/>
    <w:rsid w:val="00AD1498"/>
    <w:rsid w:val="00AF521B"/>
    <w:rsid w:val="00B06AC8"/>
    <w:rsid w:val="00B9428C"/>
    <w:rsid w:val="00BA4E61"/>
    <w:rsid w:val="00C54126"/>
    <w:rsid w:val="00C543D8"/>
    <w:rsid w:val="00C74331"/>
    <w:rsid w:val="00C80BA8"/>
    <w:rsid w:val="00CB123A"/>
    <w:rsid w:val="00CB1908"/>
    <w:rsid w:val="00CD0BEB"/>
    <w:rsid w:val="00D6460C"/>
    <w:rsid w:val="00D76439"/>
    <w:rsid w:val="00DE6FB1"/>
    <w:rsid w:val="00E52B7F"/>
    <w:rsid w:val="00E674A4"/>
    <w:rsid w:val="00E953BA"/>
    <w:rsid w:val="00EF50D1"/>
    <w:rsid w:val="00FC1B33"/>
    <w:rsid w:val="00FC3B82"/>
    <w:rsid w:val="00FC6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2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233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60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5">
    <w:name w:val="Light Grid Accent 5"/>
    <w:basedOn w:val="TableNormal"/>
    <w:uiPriority w:val="62"/>
    <w:rsid w:val="005856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5856B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856B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0D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rstpay.upltest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abimbola.funsho</dc:creator>
  <cp:keywords/>
  <dc:description/>
  <cp:lastModifiedBy>oyetunde.faniran</cp:lastModifiedBy>
  <cp:revision>17</cp:revision>
  <cp:lastPrinted>2017-06-08T07:38:00Z</cp:lastPrinted>
  <dcterms:created xsi:type="dcterms:W3CDTF">2018-06-01T12:41:00Z</dcterms:created>
  <dcterms:modified xsi:type="dcterms:W3CDTF">2018-07-24T11:32:00Z</dcterms:modified>
</cp:coreProperties>
</file>