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E5" w:rsidRDefault="002618E5" w:rsidP="002618E5">
      <w:pPr>
        <w:jc w:val="center"/>
        <w:rPr>
          <w:b/>
          <w:sz w:val="44"/>
        </w:rPr>
      </w:pPr>
      <w:r w:rsidRPr="00AF159E">
        <w:rPr>
          <w:b/>
          <w:sz w:val="44"/>
        </w:rPr>
        <w:t>PROCESSING MECHANISM / FLOW</w:t>
      </w:r>
    </w:p>
    <w:p w:rsidR="00AF159E" w:rsidRDefault="00AF159E" w:rsidP="002618E5">
      <w:pPr>
        <w:jc w:val="center"/>
        <w:rPr>
          <w:b/>
          <w:sz w:val="44"/>
        </w:rPr>
      </w:pPr>
    </w:p>
    <w:p w:rsidR="00AF159E" w:rsidRPr="00AF159E" w:rsidRDefault="00AF159E" w:rsidP="00AF159E">
      <w:pPr>
        <w:rPr>
          <w:b/>
        </w:rPr>
      </w:pPr>
      <w:r>
        <w:rPr>
          <w:b/>
        </w:rPr>
        <w:t xml:space="preserve">SCENARIO ONE (1): </w:t>
      </w:r>
      <w:r w:rsidRPr="00AF159E">
        <w:t xml:space="preserve">First Bills Pay &amp; First </w:t>
      </w:r>
      <w:proofErr w:type="spellStart"/>
      <w:r w:rsidRPr="00AF159E">
        <w:t>Chekout</w:t>
      </w:r>
      <w:proofErr w:type="spellEnd"/>
    </w:p>
    <w:p w:rsidR="0013528B" w:rsidRDefault="003E28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21.8pt">
            <v:imagedata r:id="rId5" o:title="payment-process-workflow-FBN"/>
          </v:shape>
        </w:pict>
      </w:r>
    </w:p>
    <w:p w:rsidR="002618E5" w:rsidRDefault="002618E5"/>
    <w:p w:rsidR="002618E5" w:rsidRDefault="005C1D2A" w:rsidP="005C1D2A">
      <w:pPr>
        <w:pStyle w:val="ListParagraph"/>
        <w:numPr>
          <w:ilvl w:val="0"/>
          <w:numId w:val="1"/>
        </w:numPr>
      </w:pPr>
      <w:r>
        <w:t>Tax payer goes to First Bills Pay online or walks into a branch for tax payment where a teller makes use of First Bills Pay In-Branch to process the tax payment.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r>
        <w:t xml:space="preserve">First </w:t>
      </w:r>
      <w:proofErr w:type="spellStart"/>
      <w:r>
        <w:t>Chekout</w:t>
      </w:r>
      <w:proofErr w:type="spellEnd"/>
      <w:r>
        <w:t xml:space="preserve"> is used to facilitate the payment.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r>
        <w:t>Once payment is successful, First Bills Pay would generate a receipt for the payer.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r>
        <w:t xml:space="preserve">First </w:t>
      </w:r>
      <w:proofErr w:type="spellStart"/>
      <w:r>
        <w:t>Chekout</w:t>
      </w:r>
      <w:proofErr w:type="spellEnd"/>
      <w:r>
        <w:t xml:space="preserve"> settles the funds collected into the transit account.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r>
        <w:t xml:space="preserve">First Bills Pay sends a notification to </w:t>
      </w:r>
      <w:proofErr w:type="spellStart"/>
      <w:r>
        <w:t>Smartkomms</w:t>
      </w:r>
      <w:proofErr w:type="spellEnd"/>
      <w:r>
        <w:t xml:space="preserve"> e-tax system via an API.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proofErr w:type="spellStart"/>
      <w:r>
        <w:t>Smartkomms</w:t>
      </w:r>
      <w:proofErr w:type="spellEnd"/>
      <w:r>
        <w:t xml:space="preserve"> e-tax system aggregates the amount collected on a daily basis and passes a fund sweep request to NIBSS for the total sum collected for the previous day</w:t>
      </w:r>
      <w:r w:rsidR="005F68ED">
        <w:t>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r>
        <w:t>NIBSS passes a debit instruction for the transit account to the bank.</w:t>
      </w:r>
    </w:p>
    <w:p w:rsidR="005C1D2A" w:rsidRDefault="005C1D2A" w:rsidP="005C1D2A">
      <w:pPr>
        <w:pStyle w:val="ListParagraph"/>
        <w:numPr>
          <w:ilvl w:val="0"/>
          <w:numId w:val="1"/>
        </w:numPr>
      </w:pPr>
      <w:r>
        <w:t>NIBSS credits FIRS’ account in CBN.</w:t>
      </w:r>
    </w:p>
    <w:p w:rsidR="00AF159E" w:rsidRDefault="005C1D2A" w:rsidP="005C1D2A">
      <w:pPr>
        <w:pStyle w:val="ListParagraph"/>
        <w:numPr>
          <w:ilvl w:val="0"/>
          <w:numId w:val="1"/>
        </w:numPr>
      </w:pPr>
      <w:proofErr w:type="spellStart"/>
      <w:r>
        <w:t>Smartkomms</w:t>
      </w:r>
      <w:proofErr w:type="spellEnd"/>
      <w:r>
        <w:t xml:space="preserve"> e-tax notifies the system of FIRS of the transaction.</w:t>
      </w:r>
    </w:p>
    <w:p w:rsidR="00AF159E" w:rsidRDefault="00AF159E" w:rsidP="00AF159E">
      <w:r>
        <w:rPr>
          <w:b/>
        </w:rPr>
        <w:lastRenderedPageBreak/>
        <w:t xml:space="preserve">SCENARIO TWO (2): </w:t>
      </w:r>
      <w:r>
        <w:t xml:space="preserve">BAMS &amp; </w:t>
      </w:r>
      <w:proofErr w:type="spellStart"/>
      <w:r>
        <w:t>PayChoice</w:t>
      </w:r>
      <w:proofErr w:type="spellEnd"/>
    </w:p>
    <w:p w:rsidR="00AF159E" w:rsidRPr="00AF159E" w:rsidRDefault="00AF159E" w:rsidP="00AF159E">
      <w:pPr>
        <w:rPr>
          <w:b/>
        </w:rPr>
      </w:pPr>
      <w:r>
        <w:pict>
          <v:shape id="_x0000_i1026" type="#_x0000_t75" style="width:467.7pt;height:321.8pt">
            <v:imagedata r:id="rId6" o:title="payment-process-workflow-FBN-BAMS-Paychoice"/>
          </v:shape>
        </w:pic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 xml:space="preserve">Tax payer (merchant) initiates tax payment on BAMS / </w:t>
      </w:r>
      <w:proofErr w:type="spellStart"/>
      <w:r>
        <w:t>PayChoice</w:t>
      </w:r>
      <w:proofErr w:type="spellEnd"/>
      <w:r>
        <w:t>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 xml:space="preserve">BAMS / </w:t>
      </w:r>
      <w:proofErr w:type="spellStart"/>
      <w:r>
        <w:t>PayChoice</w:t>
      </w:r>
      <w:proofErr w:type="spellEnd"/>
      <w:r>
        <w:t xml:space="preserve"> </w:t>
      </w:r>
      <w:proofErr w:type="gramStart"/>
      <w:r>
        <w:t>debits</w:t>
      </w:r>
      <w:proofErr w:type="gramEnd"/>
      <w:r>
        <w:t xml:space="preserve"> the merchant’s account.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 xml:space="preserve">BAMS / </w:t>
      </w:r>
      <w:proofErr w:type="spellStart"/>
      <w:r>
        <w:t>PayChoice</w:t>
      </w:r>
      <w:proofErr w:type="spellEnd"/>
      <w:r>
        <w:t xml:space="preserve"> </w:t>
      </w:r>
      <w:proofErr w:type="gramStart"/>
      <w:r>
        <w:t>credits</w:t>
      </w:r>
      <w:proofErr w:type="gramEnd"/>
      <w:r>
        <w:t xml:space="preserve"> the transit account in FBN.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 xml:space="preserve">BAMS / </w:t>
      </w:r>
      <w:proofErr w:type="spellStart"/>
      <w:r>
        <w:t>PayChoice</w:t>
      </w:r>
      <w:proofErr w:type="spellEnd"/>
      <w:r>
        <w:t xml:space="preserve"> </w:t>
      </w:r>
      <w:proofErr w:type="gramStart"/>
      <w:r>
        <w:t>generates</w:t>
      </w:r>
      <w:proofErr w:type="gramEnd"/>
      <w:r>
        <w:t xml:space="preserve"> receipt for the tax payer.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 xml:space="preserve">BAMS / </w:t>
      </w:r>
      <w:proofErr w:type="spellStart"/>
      <w:r>
        <w:t>PayChoice</w:t>
      </w:r>
      <w:proofErr w:type="spellEnd"/>
      <w:r>
        <w:t xml:space="preserve"> notifies </w:t>
      </w:r>
      <w:proofErr w:type="spellStart"/>
      <w:r>
        <w:t>Smartkomms</w:t>
      </w:r>
      <w:proofErr w:type="spellEnd"/>
      <w:r>
        <w:t xml:space="preserve"> e-tax.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proofErr w:type="spellStart"/>
      <w:r>
        <w:t>Smartkomms</w:t>
      </w:r>
      <w:proofErr w:type="spellEnd"/>
      <w:r>
        <w:t xml:space="preserve"> e-tax system aggregates the amount collected on a daily basis and passes a fund sweep request to NIBSS for the total sum collected for the previous day.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>NIBSS passes a debit instruction for the transit account to the bank.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r>
        <w:t>NIBSS credits FIRS’ account in CBN.</w:t>
      </w:r>
    </w:p>
    <w:p w:rsidR="00AF159E" w:rsidRDefault="00AF159E" w:rsidP="00AF159E">
      <w:pPr>
        <w:pStyle w:val="ListParagraph"/>
        <w:numPr>
          <w:ilvl w:val="0"/>
          <w:numId w:val="2"/>
        </w:numPr>
      </w:pPr>
      <w:proofErr w:type="spellStart"/>
      <w:r>
        <w:t>Smartkomms</w:t>
      </w:r>
      <w:proofErr w:type="spellEnd"/>
      <w:r>
        <w:t xml:space="preserve"> e-tax notifies the system of FIRS of the transaction.</w:t>
      </w:r>
    </w:p>
    <w:p w:rsidR="005C1D2A" w:rsidRDefault="005C1D2A" w:rsidP="00AF159E"/>
    <w:sectPr w:rsidR="005C1D2A" w:rsidSect="00116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DD1"/>
    <w:multiLevelType w:val="hybridMultilevel"/>
    <w:tmpl w:val="5280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066D9"/>
    <w:multiLevelType w:val="hybridMultilevel"/>
    <w:tmpl w:val="5280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618E5"/>
    <w:rsid w:val="00116F1F"/>
    <w:rsid w:val="002618E5"/>
    <w:rsid w:val="003E2880"/>
    <w:rsid w:val="004E40A8"/>
    <w:rsid w:val="005C1D2A"/>
    <w:rsid w:val="005F68ED"/>
    <w:rsid w:val="00AF159E"/>
    <w:rsid w:val="00E5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222</Words>
  <Characters>1270</Characters>
  <Application>Microsoft Office Word</Application>
  <DocSecurity>0</DocSecurity>
  <Lines>10</Lines>
  <Paragraphs>2</Paragraphs>
  <ScaleCrop>false</ScaleCrop>
  <Company>HP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2019-02-07T13:46:00Z</dcterms:created>
  <dcterms:modified xsi:type="dcterms:W3CDTF">2019-02-07T16:14:00Z</dcterms:modified>
</cp:coreProperties>
</file>